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52" w:rsidRDefault="00015052" w:rsidP="00015052">
      <w:pPr>
        <w:pStyle w:val="a6"/>
        <w:ind w:firstLine="0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1280795</wp:posOffset>
            </wp:positionH>
            <wp:positionV relativeFrom="paragraph">
              <wp:posOffset>-94615</wp:posOffset>
            </wp:positionV>
            <wp:extent cx="3338195" cy="2019300"/>
            <wp:effectExtent l="19050" t="0" r="0" b="0"/>
            <wp:wrapNone/>
            <wp:docPr id="2" name="Рисунок 2" descr="WCC-logo w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C-logo wit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015052" w:rsidRDefault="00015052" w:rsidP="00015052">
      <w:pPr>
        <w:pStyle w:val="a6"/>
        <w:ind w:firstLine="0"/>
        <w:rPr>
          <w:b/>
          <w:sz w:val="28"/>
          <w:szCs w:val="28"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  <w:r w:rsidRPr="00F6440D">
        <w:rPr>
          <w:rFonts w:ascii="Century Gothic" w:hAnsi="Century Gothic"/>
          <w:b/>
        </w:rPr>
        <w:t xml:space="preserve">                                                                     </w:t>
      </w:r>
      <w:r w:rsidRPr="00015052">
        <w:rPr>
          <w:rFonts w:ascii="Century Gothic" w:hAnsi="Century Gothic"/>
          <w:b/>
        </w:rPr>
        <w:t xml:space="preserve"> </w:t>
      </w: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  <w:r w:rsidRPr="00015052">
        <w:rPr>
          <w:rFonts w:ascii="Century Gothic" w:hAnsi="Century Gothic"/>
          <w:b/>
        </w:rPr>
        <w:t xml:space="preserve">                                                                      </w:t>
      </w: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Pr="00015052" w:rsidRDefault="00015052" w:rsidP="00015052">
      <w:pPr>
        <w:rPr>
          <w:rFonts w:ascii="Century Gothic" w:hAnsi="Century Gothic"/>
          <w:b/>
        </w:rPr>
      </w:pPr>
    </w:p>
    <w:p w:rsidR="00015052" w:rsidRDefault="00015052" w:rsidP="00015052">
      <w:pPr>
        <w:rPr>
          <w:rFonts w:ascii="Century Gothic" w:hAnsi="Century Gothic"/>
          <w:b/>
        </w:rPr>
      </w:pPr>
      <w:r w:rsidRPr="00015052">
        <w:rPr>
          <w:rFonts w:ascii="Century Gothic" w:hAnsi="Century Gothic"/>
          <w:b/>
        </w:rPr>
        <w:t xml:space="preserve">                                                                  </w:t>
      </w:r>
    </w:p>
    <w:p w:rsidR="00015052" w:rsidRDefault="00015052" w:rsidP="000150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               </w:t>
      </w:r>
    </w:p>
    <w:p w:rsidR="00015052" w:rsidRPr="00A05EB2" w:rsidRDefault="00015052" w:rsidP="00015052">
      <w:pPr>
        <w:rPr>
          <w:rFonts w:ascii="Calibri" w:hAnsi="Calibri" w:cs="Calibri"/>
          <w:b/>
          <w:color w:val="FF0000"/>
          <w:sz w:val="36"/>
          <w:szCs w:val="36"/>
        </w:rPr>
      </w:pPr>
      <w:r>
        <w:rPr>
          <w:rFonts w:ascii="Century Gothic" w:hAnsi="Century Gothic"/>
          <w:b/>
        </w:rPr>
        <w:t xml:space="preserve">                                                                      </w:t>
      </w:r>
      <w:r w:rsidRPr="00A05EB2">
        <w:rPr>
          <w:rFonts w:ascii="Calibri" w:hAnsi="Calibri" w:cs="Calibri"/>
          <w:b/>
          <w:color w:val="FF0000"/>
          <w:sz w:val="36"/>
          <w:szCs w:val="36"/>
          <w:lang w:val="en-US"/>
        </w:rPr>
        <w:t>KHABAROVSK</w:t>
      </w:r>
      <w:r w:rsidRPr="00A05EB2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:rsidR="00015052" w:rsidRPr="00936F19" w:rsidRDefault="00015052" w:rsidP="000150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</w:t>
      </w:r>
    </w:p>
    <w:p w:rsidR="00015052" w:rsidRPr="00A05EB2" w:rsidRDefault="00015052" w:rsidP="00015052">
      <w:pPr>
        <w:rPr>
          <w:b/>
        </w:rPr>
      </w:pPr>
      <w:r>
        <w:t xml:space="preserve">     </w:t>
      </w:r>
      <w:r w:rsidRPr="00F6440D">
        <w:t xml:space="preserve">                       </w:t>
      </w:r>
    </w:p>
    <w:p w:rsidR="001A2ED3" w:rsidRDefault="001A2ED3" w:rsidP="001A2ED3">
      <w:pPr>
        <w:jc w:val="center"/>
        <w:rPr>
          <w:b/>
          <w:sz w:val="32"/>
          <w:szCs w:val="32"/>
        </w:rPr>
      </w:pPr>
    </w:p>
    <w:p w:rsidR="001A2ED3" w:rsidRPr="00A11675" w:rsidRDefault="001A2ED3" w:rsidP="001A2ED3">
      <w:pPr>
        <w:jc w:val="center"/>
        <w:rPr>
          <w:b/>
          <w:sz w:val="32"/>
          <w:szCs w:val="32"/>
        </w:rPr>
      </w:pPr>
      <w:r w:rsidRPr="00A11675">
        <w:rPr>
          <w:b/>
          <w:sz w:val="32"/>
          <w:szCs w:val="32"/>
        </w:rPr>
        <w:t>ЧЕМПИОНАТ МИРА СРЕДИ БАРМЕНОВ</w:t>
      </w:r>
    </w:p>
    <w:p w:rsidR="001A2ED3" w:rsidRPr="000D2005" w:rsidRDefault="001A2ED3" w:rsidP="001A2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WCC 201</w:t>
      </w:r>
      <w:r w:rsidRPr="000D2005">
        <w:rPr>
          <w:b/>
          <w:sz w:val="32"/>
          <w:szCs w:val="32"/>
        </w:rPr>
        <w:t>8</w:t>
      </w:r>
    </w:p>
    <w:p w:rsidR="001A2ED3" w:rsidRPr="00A05EB2" w:rsidRDefault="001A2ED3" w:rsidP="001A2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Отборочный этап по ДФО</w:t>
      </w:r>
    </w:p>
    <w:p w:rsidR="001A2ED3" w:rsidRPr="00A05EB2" w:rsidRDefault="001A2ED3" w:rsidP="001A2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Номинация «</w:t>
      </w:r>
      <w:proofErr w:type="spellStart"/>
      <w:r>
        <w:rPr>
          <w:b/>
          <w:sz w:val="32"/>
          <w:szCs w:val="32"/>
        </w:rPr>
        <w:t>Флейринг</w:t>
      </w:r>
      <w:proofErr w:type="spellEnd"/>
      <w:r w:rsidRPr="00A05EB2">
        <w:rPr>
          <w:b/>
          <w:sz w:val="32"/>
          <w:szCs w:val="32"/>
        </w:rPr>
        <w:t>»</w:t>
      </w:r>
    </w:p>
    <w:p w:rsidR="00015052" w:rsidRPr="005C2B69" w:rsidRDefault="00015052" w:rsidP="0001505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08"/>
        <w:gridCol w:w="5760"/>
      </w:tblGrid>
      <w:tr w:rsidR="00015052" w:rsidRPr="005C2B69" w:rsidTr="007D7FAD">
        <w:tc>
          <w:tcPr>
            <w:tcW w:w="1908" w:type="dxa"/>
          </w:tcPr>
          <w:p w:rsidR="00015052" w:rsidRPr="005C2B69" w:rsidRDefault="00015052" w:rsidP="007D7FAD">
            <w:pPr>
              <w:jc w:val="center"/>
              <w:rPr>
                <w:sz w:val="28"/>
                <w:szCs w:val="28"/>
              </w:rPr>
            </w:pPr>
          </w:p>
          <w:p w:rsidR="00015052" w:rsidRPr="005C2B69" w:rsidRDefault="00015052" w:rsidP="007D7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015052" w:rsidRPr="005C2B69" w:rsidRDefault="00015052" w:rsidP="007D7FAD">
            <w:pPr>
              <w:pStyle w:val="a5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15052" w:rsidRDefault="00015052" w:rsidP="00015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D41EA7">
        <w:rPr>
          <w:b/>
          <w:sz w:val="28"/>
          <w:szCs w:val="28"/>
        </w:rPr>
        <w:t xml:space="preserve">ПОЛОЖЕНИЕ О ПРОВЕДЕНИИ </w:t>
      </w:r>
    </w:p>
    <w:p w:rsidR="00015052" w:rsidRPr="00D41EA7" w:rsidRDefault="00015052" w:rsidP="00015052">
      <w:pPr>
        <w:rPr>
          <w:b/>
          <w:sz w:val="28"/>
          <w:szCs w:val="28"/>
        </w:rPr>
      </w:pPr>
    </w:p>
    <w:p w:rsidR="00015052" w:rsidRPr="00D41EA7" w:rsidRDefault="00015052" w:rsidP="00015052">
      <w:pPr>
        <w:ind w:firstLine="708"/>
        <w:jc w:val="both"/>
        <w:rPr>
          <w:sz w:val="28"/>
          <w:szCs w:val="28"/>
        </w:rPr>
      </w:pPr>
      <w:r w:rsidRPr="00D41EA7">
        <w:rPr>
          <w:sz w:val="28"/>
          <w:szCs w:val="28"/>
        </w:rPr>
        <w:t>Дальневосточный</w:t>
      </w:r>
      <w:r>
        <w:rPr>
          <w:sz w:val="28"/>
          <w:szCs w:val="28"/>
        </w:rPr>
        <w:t xml:space="preserve"> отборочный тур</w:t>
      </w:r>
      <w:r w:rsidRPr="00D41EA7">
        <w:rPr>
          <w:sz w:val="28"/>
          <w:szCs w:val="28"/>
        </w:rPr>
        <w:t xml:space="preserve"> является региональным отборочным этапом регионального отборочного тура Всероссийского финала Чемпионата Мира среди барменов </w:t>
      </w:r>
      <w:proofErr w:type="spellStart"/>
      <w:r w:rsidRPr="00D41EA7">
        <w:rPr>
          <w:sz w:val="28"/>
          <w:szCs w:val="28"/>
        </w:rPr>
        <w:t>World</w:t>
      </w:r>
      <w:proofErr w:type="spellEnd"/>
      <w:r w:rsidRPr="00D41EA7">
        <w:rPr>
          <w:sz w:val="28"/>
          <w:szCs w:val="28"/>
        </w:rPr>
        <w:t xml:space="preserve"> </w:t>
      </w:r>
      <w:proofErr w:type="spellStart"/>
      <w:r w:rsidRPr="00D41EA7">
        <w:rPr>
          <w:sz w:val="28"/>
          <w:szCs w:val="28"/>
        </w:rPr>
        <w:t>Cocktail</w:t>
      </w:r>
      <w:proofErr w:type="spellEnd"/>
      <w:r w:rsidRPr="00D41EA7">
        <w:rPr>
          <w:sz w:val="28"/>
          <w:szCs w:val="28"/>
        </w:rPr>
        <w:t xml:space="preserve"> </w:t>
      </w:r>
      <w:r w:rsidRPr="00D41EA7">
        <w:rPr>
          <w:sz w:val="28"/>
          <w:szCs w:val="28"/>
          <w:lang w:val="en-US"/>
        </w:rPr>
        <w:t>Championship</w:t>
      </w:r>
      <w:r w:rsidR="001A2ED3">
        <w:rPr>
          <w:sz w:val="28"/>
          <w:szCs w:val="28"/>
        </w:rPr>
        <w:t xml:space="preserve"> 2018</w:t>
      </w:r>
      <w:r w:rsidRPr="00D41EA7">
        <w:rPr>
          <w:sz w:val="28"/>
          <w:szCs w:val="28"/>
        </w:rPr>
        <w:t xml:space="preserve">, который состоится летом </w:t>
      </w:r>
      <w:r w:rsidR="001A2ED3">
        <w:rPr>
          <w:sz w:val="28"/>
          <w:szCs w:val="28"/>
        </w:rPr>
        <w:t xml:space="preserve">27 июля </w:t>
      </w:r>
      <w:r w:rsidRPr="00D41EA7">
        <w:rPr>
          <w:sz w:val="28"/>
          <w:szCs w:val="28"/>
        </w:rPr>
        <w:t>в Москве. Приглашаем к участию действующих барменов со всех городов Дальнего Востока.</w:t>
      </w:r>
    </w:p>
    <w:p w:rsidR="00015052" w:rsidRPr="00D41EA7" w:rsidRDefault="00015052" w:rsidP="00015052">
      <w:pPr>
        <w:ind w:left="360"/>
        <w:jc w:val="both"/>
        <w:rPr>
          <w:b/>
          <w:sz w:val="28"/>
          <w:szCs w:val="28"/>
        </w:rPr>
      </w:pPr>
    </w:p>
    <w:p w:rsidR="00806320" w:rsidRDefault="00015052" w:rsidP="00015052">
      <w:pPr>
        <w:ind w:left="360"/>
        <w:jc w:val="both"/>
        <w:rPr>
          <w:sz w:val="28"/>
          <w:szCs w:val="28"/>
        </w:rPr>
      </w:pPr>
      <w:r w:rsidRPr="00D41EA7">
        <w:rPr>
          <w:sz w:val="28"/>
          <w:szCs w:val="28"/>
        </w:rPr>
        <w:t xml:space="preserve">                                      </w:t>
      </w:r>
    </w:p>
    <w:p w:rsidR="00015052" w:rsidRPr="00D41EA7" w:rsidRDefault="00806320" w:rsidP="0001505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15052" w:rsidRPr="00D41EA7">
        <w:rPr>
          <w:sz w:val="28"/>
          <w:szCs w:val="28"/>
        </w:rPr>
        <w:t xml:space="preserve"> </w:t>
      </w:r>
      <w:r w:rsidR="00015052" w:rsidRPr="00D41EA7">
        <w:rPr>
          <w:b/>
          <w:sz w:val="28"/>
          <w:szCs w:val="28"/>
          <w:u w:val="single"/>
        </w:rPr>
        <w:t>ПРИЗЫ И НАГРАДЫ</w:t>
      </w:r>
    </w:p>
    <w:p w:rsidR="00015052" w:rsidRPr="00D41EA7" w:rsidRDefault="00015052" w:rsidP="00015052">
      <w:pPr>
        <w:ind w:left="360"/>
        <w:jc w:val="both"/>
        <w:rPr>
          <w:b/>
          <w:sz w:val="28"/>
          <w:szCs w:val="28"/>
          <w:u w:val="single"/>
        </w:rPr>
      </w:pPr>
    </w:p>
    <w:p w:rsidR="00015052" w:rsidRPr="00D41EA7" w:rsidRDefault="00015052" w:rsidP="00015052">
      <w:pPr>
        <w:jc w:val="both"/>
        <w:rPr>
          <w:b/>
          <w:i/>
          <w:color w:val="FF0000"/>
          <w:sz w:val="28"/>
          <w:szCs w:val="28"/>
        </w:rPr>
      </w:pPr>
      <w:r w:rsidRPr="00D41EA7">
        <w:rPr>
          <w:b/>
          <w:i/>
          <w:color w:val="FF0000"/>
          <w:sz w:val="28"/>
          <w:szCs w:val="28"/>
        </w:rPr>
        <w:t>Участник, набравший максимальное количес</w:t>
      </w:r>
      <w:r>
        <w:rPr>
          <w:b/>
          <w:i/>
          <w:color w:val="FF0000"/>
          <w:sz w:val="28"/>
          <w:szCs w:val="28"/>
        </w:rPr>
        <w:t>тво баллов за выступление и коктейль</w:t>
      </w:r>
      <w:r w:rsidRPr="00D41EA7">
        <w:rPr>
          <w:b/>
          <w:i/>
          <w:color w:val="FF0000"/>
          <w:sz w:val="28"/>
          <w:szCs w:val="28"/>
        </w:rPr>
        <w:t>, становится победителем Дальневосточного отборочн</w:t>
      </w:r>
      <w:r>
        <w:rPr>
          <w:b/>
          <w:i/>
          <w:color w:val="FF0000"/>
          <w:sz w:val="28"/>
          <w:szCs w:val="28"/>
        </w:rPr>
        <w:t>ого тура в номинации – «</w:t>
      </w:r>
      <w:proofErr w:type="spellStart"/>
      <w:r>
        <w:rPr>
          <w:b/>
          <w:i/>
          <w:color w:val="FF0000"/>
          <w:sz w:val="28"/>
          <w:szCs w:val="28"/>
        </w:rPr>
        <w:t>Флейринг</w:t>
      </w:r>
      <w:proofErr w:type="spellEnd"/>
      <w:r>
        <w:rPr>
          <w:b/>
          <w:i/>
          <w:color w:val="FF0000"/>
          <w:sz w:val="28"/>
          <w:szCs w:val="28"/>
        </w:rPr>
        <w:t>» с присвоением звания «Чемпион</w:t>
      </w:r>
      <w:r w:rsidR="0044577A">
        <w:rPr>
          <w:b/>
          <w:i/>
          <w:color w:val="FF0000"/>
          <w:sz w:val="28"/>
          <w:szCs w:val="28"/>
        </w:rPr>
        <w:t xml:space="preserve"> Дальнего </w:t>
      </w:r>
      <w:r w:rsidR="001A2ED3">
        <w:rPr>
          <w:b/>
          <w:i/>
          <w:color w:val="FF0000"/>
          <w:sz w:val="28"/>
          <w:szCs w:val="28"/>
        </w:rPr>
        <w:t>Востока 2018</w:t>
      </w:r>
      <w:r w:rsidRPr="00D41EA7">
        <w:rPr>
          <w:b/>
          <w:i/>
          <w:color w:val="FF0000"/>
          <w:sz w:val="28"/>
          <w:szCs w:val="28"/>
        </w:rPr>
        <w:t xml:space="preserve">», допускается к участию во Всероссийском Финале </w:t>
      </w:r>
      <w:r w:rsidRPr="00D41EA7">
        <w:rPr>
          <w:b/>
          <w:i/>
          <w:color w:val="FF0000"/>
          <w:sz w:val="28"/>
          <w:szCs w:val="28"/>
          <w:lang w:val="en-US"/>
        </w:rPr>
        <w:t>WCC</w:t>
      </w:r>
      <w:r w:rsidR="001A2ED3">
        <w:rPr>
          <w:b/>
          <w:i/>
          <w:color w:val="FF0000"/>
          <w:sz w:val="28"/>
          <w:szCs w:val="28"/>
        </w:rPr>
        <w:t xml:space="preserve"> 2018</w:t>
      </w:r>
      <w:r w:rsidRPr="00D41EA7">
        <w:rPr>
          <w:b/>
          <w:i/>
          <w:color w:val="FF0000"/>
          <w:sz w:val="28"/>
          <w:szCs w:val="28"/>
        </w:rPr>
        <w:t xml:space="preserve"> в июле в Москве и награжда</w:t>
      </w:r>
      <w:r>
        <w:rPr>
          <w:b/>
          <w:i/>
          <w:color w:val="FF0000"/>
          <w:sz w:val="28"/>
          <w:szCs w:val="28"/>
        </w:rPr>
        <w:t xml:space="preserve">ется оплачиваемой </w:t>
      </w:r>
      <w:r w:rsidRPr="00D41EA7">
        <w:rPr>
          <w:b/>
          <w:i/>
          <w:color w:val="FF0000"/>
          <w:sz w:val="28"/>
          <w:szCs w:val="28"/>
        </w:rPr>
        <w:t>поездкой</w:t>
      </w:r>
      <w:r>
        <w:rPr>
          <w:b/>
          <w:i/>
          <w:color w:val="FF0000"/>
          <w:sz w:val="28"/>
          <w:szCs w:val="28"/>
        </w:rPr>
        <w:t xml:space="preserve"> с проживанием и питанием.</w:t>
      </w:r>
    </w:p>
    <w:p w:rsidR="00015052" w:rsidRPr="00D41EA7" w:rsidRDefault="00015052" w:rsidP="00015052">
      <w:pPr>
        <w:ind w:left="360"/>
        <w:jc w:val="both"/>
        <w:rPr>
          <w:sz w:val="28"/>
          <w:szCs w:val="28"/>
        </w:rPr>
      </w:pPr>
    </w:p>
    <w:p w:rsidR="00015052" w:rsidRPr="00D41EA7" w:rsidRDefault="00015052" w:rsidP="00015052">
      <w:pPr>
        <w:jc w:val="center"/>
        <w:rPr>
          <w:b/>
          <w:sz w:val="28"/>
          <w:szCs w:val="28"/>
          <w:u w:val="single"/>
        </w:rPr>
      </w:pPr>
    </w:p>
    <w:p w:rsidR="00BE2071" w:rsidRDefault="00BE2071" w:rsidP="00015052">
      <w:pPr>
        <w:jc w:val="center"/>
        <w:rPr>
          <w:b/>
          <w:sz w:val="28"/>
          <w:szCs w:val="28"/>
          <w:u w:val="single"/>
        </w:rPr>
      </w:pPr>
    </w:p>
    <w:p w:rsidR="00015052" w:rsidRPr="00015052" w:rsidRDefault="00015052" w:rsidP="00015052">
      <w:pPr>
        <w:jc w:val="center"/>
        <w:rPr>
          <w:b/>
          <w:sz w:val="28"/>
          <w:szCs w:val="28"/>
          <w:u w:val="single"/>
        </w:rPr>
      </w:pPr>
      <w:r w:rsidRPr="00D41EA7">
        <w:rPr>
          <w:b/>
          <w:sz w:val="28"/>
          <w:szCs w:val="28"/>
          <w:u w:val="single"/>
        </w:rPr>
        <w:t>ФОРМАТ ПРОВЕДЕНИЯ «КОНКУРСА»</w:t>
      </w:r>
    </w:p>
    <w:p w:rsidR="00015052" w:rsidRPr="00015052" w:rsidRDefault="00015052" w:rsidP="00015052">
      <w:pPr>
        <w:jc w:val="center"/>
        <w:rPr>
          <w:b/>
          <w:sz w:val="28"/>
          <w:szCs w:val="28"/>
          <w:u w:val="single"/>
        </w:rPr>
      </w:pPr>
    </w:p>
    <w:p w:rsidR="00C53920" w:rsidRDefault="00C53920" w:rsidP="00806320">
      <w:pPr>
        <w:rPr>
          <w:sz w:val="28"/>
          <w:szCs w:val="28"/>
        </w:rPr>
      </w:pPr>
    </w:p>
    <w:p w:rsidR="00806320" w:rsidRPr="00806320" w:rsidRDefault="00806320" w:rsidP="00806320">
      <w:pPr>
        <w:rPr>
          <w:sz w:val="28"/>
          <w:szCs w:val="28"/>
        </w:rPr>
      </w:pPr>
      <w:r w:rsidRPr="00806320">
        <w:rPr>
          <w:sz w:val="28"/>
          <w:szCs w:val="28"/>
        </w:rPr>
        <w:t>Конкурсант проходит состязание в один этап:</w:t>
      </w:r>
    </w:p>
    <w:p w:rsidR="00806320" w:rsidRPr="00806320" w:rsidRDefault="00806320" w:rsidP="00806320">
      <w:pPr>
        <w:rPr>
          <w:sz w:val="28"/>
          <w:szCs w:val="28"/>
        </w:rPr>
      </w:pPr>
    </w:p>
    <w:p w:rsidR="00806320" w:rsidRPr="00806320" w:rsidRDefault="00806320" w:rsidP="00806320">
      <w:pPr>
        <w:rPr>
          <w:sz w:val="28"/>
          <w:szCs w:val="28"/>
        </w:rPr>
      </w:pPr>
      <w:r w:rsidRPr="00806320">
        <w:rPr>
          <w:b/>
          <w:sz w:val="28"/>
          <w:szCs w:val="28"/>
        </w:rPr>
        <w:t xml:space="preserve">- «финальное выступление» </w:t>
      </w:r>
      <w:r w:rsidR="005A7486">
        <w:rPr>
          <w:sz w:val="28"/>
          <w:szCs w:val="28"/>
        </w:rPr>
        <w:t xml:space="preserve">(в </w:t>
      </w:r>
      <w:r w:rsidRPr="00806320">
        <w:rPr>
          <w:sz w:val="28"/>
          <w:szCs w:val="28"/>
        </w:rPr>
        <w:t>финале</w:t>
      </w:r>
      <w:r w:rsidR="005A7486">
        <w:rPr>
          <w:sz w:val="28"/>
          <w:szCs w:val="28"/>
        </w:rPr>
        <w:t xml:space="preserve"> Чемпионата</w:t>
      </w:r>
      <w:r w:rsidRPr="00806320">
        <w:rPr>
          <w:sz w:val="28"/>
          <w:szCs w:val="28"/>
        </w:rPr>
        <w:t>, согласно жеребьевки)</w:t>
      </w:r>
      <w:r w:rsidR="005F0BC1">
        <w:rPr>
          <w:sz w:val="28"/>
          <w:szCs w:val="28"/>
        </w:rPr>
        <w:t>.</w:t>
      </w:r>
    </w:p>
    <w:p w:rsidR="00015052" w:rsidRDefault="00015052" w:rsidP="00015052">
      <w:pPr>
        <w:jc w:val="center"/>
        <w:rPr>
          <w:b/>
          <w:sz w:val="24"/>
          <w:szCs w:val="24"/>
        </w:rPr>
      </w:pPr>
    </w:p>
    <w:p w:rsidR="00015052" w:rsidRPr="009A6771" w:rsidRDefault="00015052" w:rsidP="00015052">
      <w:pPr>
        <w:jc w:val="center"/>
        <w:rPr>
          <w:b/>
          <w:sz w:val="24"/>
          <w:szCs w:val="24"/>
        </w:rPr>
      </w:pPr>
    </w:p>
    <w:p w:rsidR="00806320" w:rsidRDefault="00015052" w:rsidP="00015052">
      <w:pPr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lastRenderedPageBreak/>
        <w:t xml:space="preserve">              </w:t>
      </w:r>
      <w:r>
        <w:rPr>
          <w:b/>
          <w:sz w:val="28"/>
          <w:szCs w:val="28"/>
        </w:rPr>
        <w:t xml:space="preserve">      </w:t>
      </w:r>
      <w:r w:rsidRPr="00113674">
        <w:rPr>
          <w:b/>
          <w:sz w:val="28"/>
          <w:szCs w:val="28"/>
        </w:rPr>
        <w:t xml:space="preserve"> </w:t>
      </w:r>
    </w:p>
    <w:p w:rsidR="00015052" w:rsidRPr="001A2ED3" w:rsidRDefault="00C53920" w:rsidP="000150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015052" w:rsidRPr="00113674">
        <w:rPr>
          <w:b/>
          <w:sz w:val="28"/>
          <w:szCs w:val="28"/>
        </w:rPr>
        <w:t xml:space="preserve"> </w:t>
      </w:r>
      <w:r w:rsidR="00015052" w:rsidRPr="00113674">
        <w:rPr>
          <w:b/>
          <w:sz w:val="28"/>
          <w:szCs w:val="28"/>
          <w:u w:val="single"/>
        </w:rPr>
        <w:t>ДАТЫ, ВРЕМЯ И МЕСТО ПРОВЕДЕНИЯ «КОНКУРСА»</w:t>
      </w:r>
    </w:p>
    <w:p w:rsidR="00015052" w:rsidRPr="00113674" w:rsidRDefault="00015052" w:rsidP="00015052">
      <w:pPr>
        <w:rPr>
          <w:b/>
          <w:sz w:val="28"/>
          <w:szCs w:val="28"/>
          <w:u w:val="single"/>
        </w:rPr>
      </w:pPr>
    </w:p>
    <w:p w:rsidR="001A2ED3" w:rsidRDefault="001A2ED3" w:rsidP="001A2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21-22</w:t>
      </w:r>
      <w:r w:rsidRPr="00113674">
        <w:rPr>
          <w:b/>
          <w:sz w:val="28"/>
          <w:szCs w:val="28"/>
        </w:rPr>
        <w:t xml:space="preserve"> мая </w:t>
      </w:r>
      <w:r>
        <w:rPr>
          <w:b/>
          <w:sz w:val="28"/>
          <w:szCs w:val="28"/>
        </w:rPr>
        <w:t>2018</w:t>
      </w:r>
      <w:r w:rsidRPr="00113674">
        <w:rPr>
          <w:b/>
          <w:sz w:val="28"/>
          <w:szCs w:val="28"/>
        </w:rPr>
        <w:t xml:space="preserve"> г.</w:t>
      </w:r>
    </w:p>
    <w:p w:rsidR="00F71126" w:rsidRDefault="00F71126" w:rsidP="00F71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Ночной клуб «</w:t>
      </w:r>
      <w:proofErr w:type="spellStart"/>
      <w:r>
        <w:rPr>
          <w:b/>
          <w:sz w:val="28"/>
          <w:szCs w:val="28"/>
        </w:rPr>
        <w:t>Великано</w:t>
      </w:r>
      <w:proofErr w:type="spellEnd"/>
      <w:r>
        <w:rPr>
          <w:b/>
          <w:sz w:val="28"/>
          <w:szCs w:val="28"/>
        </w:rPr>
        <w:t>»</w:t>
      </w:r>
      <w:r w:rsidR="00E37292">
        <w:rPr>
          <w:b/>
          <w:sz w:val="28"/>
          <w:szCs w:val="28"/>
        </w:rPr>
        <w:t xml:space="preserve"> (у</w:t>
      </w:r>
      <w:r>
        <w:rPr>
          <w:b/>
          <w:sz w:val="28"/>
          <w:szCs w:val="28"/>
        </w:rPr>
        <w:t xml:space="preserve">л. </w:t>
      </w:r>
      <w:proofErr w:type="spellStart"/>
      <w:r>
        <w:rPr>
          <w:b/>
          <w:sz w:val="28"/>
          <w:szCs w:val="28"/>
        </w:rPr>
        <w:t>Запарина</w:t>
      </w:r>
      <w:proofErr w:type="spellEnd"/>
      <w:r>
        <w:rPr>
          <w:b/>
          <w:sz w:val="28"/>
          <w:szCs w:val="28"/>
        </w:rPr>
        <w:t>, 67а</w:t>
      </w:r>
      <w:r w:rsidR="00E37292">
        <w:rPr>
          <w:b/>
          <w:sz w:val="28"/>
          <w:szCs w:val="28"/>
        </w:rPr>
        <w:t>)</w:t>
      </w:r>
    </w:p>
    <w:p w:rsidR="00F71126" w:rsidRDefault="00F71126" w:rsidP="00F71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21 мая</w:t>
      </w:r>
    </w:p>
    <w:p w:rsidR="00F71126" w:rsidRDefault="00F71126" w:rsidP="00F7112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13:00 – Брифинг для участников Чемпионата.</w:t>
      </w:r>
    </w:p>
    <w:p w:rsidR="00F71126" w:rsidRDefault="00F71126" w:rsidP="00F7112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1</w:t>
      </w:r>
      <w:r w:rsidR="00770E17">
        <w:rPr>
          <w:b/>
          <w:color w:val="FF0000"/>
          <w:sz w:val="28"/>
          <w:szCs w:val="28"/>
        </w:rPr>
        <w:t>4:00 – Презентации от партнеров и мастер-классы от известных барменов.</w:t>
      </w:r>
    </w:p>
    <w:p w:rsidR="00F71126" w:rsidRDefault="00F71126" w:rsidP="00F7112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19:30 – </w:t>
      </w:r>
      <w:r>
        <w:rPr>
          <w:b/>
          <w:color w:val="FF0000"/>
          <w:sz w:val="28"/>
          <w:szCs w:val="28"/>
          <w:lang w:val="en-US"/>
        </w:rPr>
        <w:t>Pre</w:t>
      </w:r>
      <w:r>
        <w:rPr>
          <w:b/>
          <w:color w:val="FF0000"/>
          <w:sz w:val="28"/>
          <w:szCs w:val="28"/>
        </w:rPr>
        <w:t>-</w:t>
      </w:r>
      <w:r>
        <w:rPr>
          <w:b/>
          <w:color w:val="FF0000"/>
          <w:sz w:val="28"/>
          <w:szCs w:val="28"/>
          <w:lang w:val="en-US"/>
        </w:rPr>
        <w:t>party</w:t>
      </w:r>
      <w:r w:rsidRPr="00F7112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для участников и партнеров Чемпионата в кафе «Вечера» (ул. Калинина, 94).</w:t>
      </w:r>
    </w:p>
    <w:p w:rsidR="001A2ED3" w:rsidRPr="00113674" w:rsidRDefault="001A2ED3" w:rsidP="001A2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113674">
        <w:rPr>
          <w:b/>
          <w:sz w:val="28"/>
          <w:szCs w:val="28"/>
        </w:rPr>
        <w:t xml:space="preserve"> мая</w:t>
      </w:r>
    </w:p>
    <w:p w:rsidR="001A2ED3" w:rsidRPr="00113674" w:rsidRDefault="001A2ED3" w:rsidP="001A2ED3">
      <w:pPr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t>12:00 – сбор участников</w:t>
      </w:r>
    </w:p>
    <w:p w:rsidR="001A2ED3" w:rsidRPr="00113674" w:rsidRDefault="001A2ED3" w:rsidP="001A2ED3">
      <w:pPr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t>13:00 – Полуфинал</w:t>
      </w:r>
    </w:p>
    <w:p w:rsidR="001A2ED3" w:rsidRPr="00113674" w:rsidRDefault="001A2ED3" w:rsidP="001A2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Pr="00113674">
        <w:rPr>
          <w:b/>
          <w:sz w:val="28"/>
          <w:szCs w:val="28"/>
        </w:rPr>
        <w:t xml:space="preserve">:00 – Финал </w:t>
      </w:r>
      <w:r w:rsidRPr="00113674">
        <w:rPr>
          <w:b/>
          <w:sz w:val="28"/>
          <w:szCs w:val="28"/>
          <w:lang w:val="en-US"/>
        </w:rPr>
        <w:t>WCC</w:t>
      </w:r>
      <w:r>
        <w:rPr>
          <w:b/>
          <w:sz w:val="28"/>
          <w:szCs w:val="28"/>
        </w:rPr>
        <w:t xml:space="preserve"> 2018.</w:t>
      </w:r>
    </w:p>
    <w:p w:rsidR="00015052" w:rsidRPr="00113674" w:rsidRDefault="00015052" w:rsidP="00015052">
      <w:pPr>
        <w:rPr>
          <w:b/>
          <w:sz w:val="28"/>
          <w:szCs w:val="28"/>
        </w:rPr>
      </w:pPr>
    </w:p>
    <w:p w:rsidR="00015052" w:rsidRPr="00113674" w:rsidRDefault="00015052" w:rsidP="00015052">
      <w:pPr>
        <w:ind w:right="-285"/>
        <w:jc w:val="both"/>
        <w:rPr>
          <w:b/>
          <w:sz w:val="28"/>
          <w:szCs w:val="28"/>
          <w:u w:val="single"/>
        </w:rPr>
      </w:pPr>
      <w:r w:rsidRPr="0011367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</w:t>
      </w:r>
      <w:r w:rsidRPr="00113674">
        <w:rPr>
          <w:b/>
          <w:sz w:val="28"/>
          <w:szCs w:val="28"/>
        </w:rPr>
        <w:t xml:space="preserve"> </w:t>
      </w:r>
      <w:r w:rsidRPr="00113674">
        <w:rPr>
          <w:b/>
          <w:sz w:val="28"/>
          <w:szCs w:val="28"/>
          <w:u w:val="single"/>
        </w:rPr>
        <w:t>ПРАВИЛА И МЕХАНИКА «КОНКУРСА»</w:t>
      </w:r>
    </w:p>
    <w:p w:rsidR="00BE18EF" w:rsidRDefault="00BE18EF" w:rsidP="00436981">
      <w:pPr>
        <w:rPr>
          <w:b/>
          <w:sz w:val="28"/>
          <w:szCs w:val="28"/>
        </w:rPr>
      </w:pPr>
    </w:p>
    <w:p w:rsidR="00436981" w:rsidRPr="00BE18EF" w:rsidRDefault="00436981" w:rsidP="00436981">
      <w:pPr>
        <w:rPr>
          <w:b/>
          <w:sz w:val="28"/>
          <w:szCs w:val="28"/>
        </w:rPr>
      </w:pPr>
      <w:r w:rsidRPr="00BE18EF">
        <w:rPr>
          <w:b/>
          <w:sz w:val="28"/>
          <w:szCs w:val="28"/>
        </w:rPr>
        <w:t>Номинация «</w:t>
      </w:r>
      <w:proofErr w:type="spellStart"/>
      <w:r w:rsidRPr="00BE18EF">
        <w:rPr>
          <w:b/>
          <w:sz w:val="28"/>
          <w:szCs w:val="28"/>
        </w:rPr>
        <w:t>Флейринг</w:t>
      </w:r>
      <w:proofErr w:type="spellEnd"/>
      <w:r w:rsidRPr="00BE18EF">
        <w:rPr>
          <w:b/>
          <w:sz w:val="28"/>
          <w:szCs w:val="28"/>
        </w:rPr>
        <w:t>»:</w:t>
      </w:r>
    </w:p>
    <w:p w:rsidR="00436981" w:rsidRPr="00BE18EF" w:rsidRDefault="00436981" w:rsidP="00436981">
      <w:pPr>
        <w:tabs>
          <w:tab w:val="left" w:pos="8715"/>
        </w:tabs>
        <w:jc w:val="both"/>
        <w:rPr>
          <w:b/>
          <w:i/>
          <w:sz w:val="28"/>
          <w:szCs w:val="28"/>
        </w:rPr>
      </w:pPr>
      <w:r w:rsidRPr="00BE18EF">
        <w:rPr>
          <w:b/>
          <w:i/>
          <w:sz w:val="28"/>
          <w:szCs w:val="28"/>
        </w:rPr>
        <w:t xml:space="preserve">- </w:t>
      </w:r>
      <w:proofErr w:type="spellStart"/>
      <w:r w:rsidRPr="00BE18EF">
        <w:rPr>
          <w:b/>
          <w:i/>
          <w:sz w:val="28"/>
          <w:szCs w:val="28"/>
        </w:rPr>
        <w:t>Флейринг</w:t>
      </w:r>
      <w:proofErr w:type="spellEnd"/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 xml:space="preserve">- В процессе шоу-выступления конкурсантам необходимо продемонстрировать хорошо отработанную технику жонглирования, как шоу, так и рабочего </w:t>
      </w:r>
      <w:proofErr w:type="spellStart"/>
      <w:r w:rsidRPr="00BE18EF">
        <w:rPr>
          <w:sz w:val="28"/>
          <w:szCs w:val="28"/>
        </w:rPr>
        <w:t>флейринга</w:t>
      </w:r>
      <w:proofErr w:type="spellEnd"/>
      <w:r w:rsidRPr="00BE18EF">
        <w:rPr>
          <w:sz w:val="28"/>
          <w:szCs w:val="28"/>
        </w:rPr>
        <w:t xml:space="preserve">, яркость шоу-программы, презентацию бренда партнеров «конкурса», профессионализм приготовления заданных коктейлей. </w:t>
      </w:r>
    </w:p>
    <w:p w:rsidR="00436981" w:rsidRPr="00BE18EF" w:rsidRDefault="00436981" w:rsidP="00436981">
      <w:pPr>
        <w:jc w:val="both"/>
        <w:rPr>
          <w:b/>
          <w:sz w:val="28"/>
          <w:szCs w:val="28"/>
        </w:rPr>
      </w:pPr>
      <w:r w:rsidRPr="00BE18EF">
        <w:rPr>
          <w:sz w:val="28"/>
          <w:szCs w:val="28"/>
        </w:rPr>
        <w:t xml:space="preserve">- Время, отведенное на выступление и приготовление коктейля  - </w:t>
      </w:r>
      <w:r w:rsidR="001A2ED3">
        <w:rPr>
          <w:b/>
          <w:sz w:val="28"/>
          <w:szCs w:val="28"/>
        </w:rPr>
        <w:t>5</w:t>
      </w:r>
      <w:r w:rsidRPr="00BE18EF">
        <w:rPr>
          <w:b/>
          <w:sz w:val="28"/>
          <w:szCs w:val="28"/>
        </w:rPr>
        <w:t xml:space="preserve"> минут.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Конкурсант обязан предоставить организаторам музыкальный трек, под который</w:t>
      </w:r>
      <w:r w:rsidR="00BE18EF">
        <w:rPr>
          <w:sz w:val="28"/>
          <w:szCs w:val="28"/>
        </w:rPr>
        <w:t xml:space="preserve"> будет выступать, записанный </w:t>
      </w:r>
      <w:r w:rsidRPr="00BE18EF">
        <w:rPr>
          <w:sz w:val="28"/>
          <w:szCs w:val="28"/>
        </w:rPr>
        <w:t xml:space="preserve">на </w:t>
      </w:r>
      <w:proofErr w:type="spellStart"/>
      <w:r w:rsidRPr="00BE18EF">
        <w:rPr>
          <w:sz w:val="28"/>
          <w:szCs w:val="28"/>
        </w:rPr>
        <w:t>флешку</w:t>
      </w:r>
      <w:proofErr w:type="spellEnd"/>
      <w:r w:rsidRPr="00BE18EF">
        <w:rPr>
          <w:sz w:val="28"/>
          <w:szCs w:val="28"/>
        </w:rPr>
        <w:t xml:space="preserve">. Продолжительность трека не должна превышать </w:t>
      </w:r>
      <w:r w:rsidR="001A2ED3">
        <w:rPr>
          <w:b/>
          <w:sz w:val="28"/>
          <w:szCs w:val="28"/>
        </w:rPr>
        <w:t>5</w:t>
      </w:r>
      <w:r w:rsidRPr="00BE18EF">
        <w:rPr>
          <w:b/>
          <w:sz w:val="28"/>
          <w:szCs w:val="28"/>
        </w:rPr>
        <w:t xml:space="preserve"> минут (</w:t>
      </w:r>
      <w:r w:rsidR="00BE18EF" w:rsidRPr="00BE18EF">
        <w:rPr>
          <w:b/>
          <w:i/>
          <w:sz w:val="28"/>
          <w:szCs w:val="28"/>
        </w:rPr>
        <w:t>можно меньше, но не более</w:t>
      </w:r>
      <w:r w:rsidR="005F0BC1">
        <w:rPr>
          <w:b/>
          <w:i/>
          <w:sz w:val="28"/>
          <w:szCs w:val="28"/>
        </w:rPr>
        <w:t>...</w:t>
      </w:r>
      <w:r w:rsidRPr="00BE18EF">
        <w:rPr>
          <w:b/>
          <w:sz w:val="28"/>
          <w:szCs w:val="28"/>
        </w:rPr>
        <w:t>)</w:t>
      </w:r>
    </w:p>
    <w:p w:rsidR="00436981" w:rsidRPr="00BE18EF" w:rsidRDefault="00436981" w:rsidP="00436981">
      <w:pPr>
        <w:jc w:val="both"/>
        <w:rPr>
          <w:b/>
          <w:i/>
          <w:sz w:val="28"/>
          <w:szCs w:val="28"/>
        </w:rPr>
      </w:pPr>
      <w:r w:rsidRPr="00BE18EF">
        <w:rPr>
          <w:sz w:val="28"/>
          <w:szCs w:val="28"/>
        </w:rPr>
        <w:t xml:space="preserve">- Конкурсант обязан принести с собой рабочие бутылки и необходимый барный инвентарь. </w:t>
      </w:r>
    </w:p>
    <w:p w:rsidR="00436981" w:rsidRPr="00BE18EF" w:rsidRDefault="00436981" w:rsidP="00436981">
      <w:pPr>
        <w:jc w:val="both"/>
        <w:rPr>
          <w:b/>
          <w:sz w:val="28"/>
          <w:szCs w:val="28"/>
        </w:rPr>
      </w:pPr>
      <w:r w:rsidRPr="00BE18EF">
        <w:rPr>
          <w:sz w:val="28"/>
          <w:szCs w:val="28"/>
        </w:rPr>
        <w:t xml:space="preserve">- Во время выступления необходимо приготовить </w:t>
      </w:r>
      <w:r w:rsidRPr="00BE18EF">
        <w:rPr>
          <w:b/>
          <w:sz w:val="28"/>
          <w:szCs w:val="28"/>
        </w:rPr>
        <w:t>свой фантазийный коктейль в 3 (трех) экземплярах.</w:t>
      </w:r>
    </w:p>
    <w:p w:rsidR="00436981" w:rsidRPr="00BE18EF" w:rsidRDefault="00436981" w:rsidP="00436981">
      <w:pPr>
        <w:jc w:val="both"/>
        <w:rPr>
          <w:b/>
          <w:sz w:val="28"/>
          <w:szCs w:val="28"/>
        </w:rPr>
      </w:pPr>
      <w:r w:rsidRPr="00BE18EF">
        <w:rPr>
          <w:b/>
          <w:sz w:val="28"/>
          <w:szCs w:val="28"/>
        </w:rPr>
        <w:t xml:space="preserve">- </w:t>
      </w:r>
      <w:r w:rsidRPr="00BE18EF">
        <w:rPr>
          <w:sz w:val="28"/>
          <w:szCs w:val="28"/>
        </w:rPr>
        <w:t>Категория фантазийного коктейля – Любая</w:t>
      </w:r>
      <w:r w:rsidR="001A2ED3">
        <w:rPr>
          <w:sz w:val="28"/>
          <w:szCs w:val="28"/>
        </w:rPr>
        <w:t xml:space="preserve"> (кроме </w:t>
      </w:r>
      <w:proofErr w:type="spellStart"/>
      <w:r w:rsidR="001A2ED3">
        <w:rPr>
          <w:sz w:val="28"/>
          <w:szCs w:val="28"/>
        </w:rPr>
        <w:t>шотов</w:t>
      </w:r>
      <w:proofErr w:type="spellEnd"/>
      <w:r w:rsidR="001A2ED3">
        <w:rPr>
          <w:sz w:val="28"/>
          <w:szCs w:val="28"/>
        </w:rPr>
        <w:t xml:space="preserve"> и горячих).</w:t>
      </w:r>
    </w:p>
    <w:p w:rsidR="00436981" w:rsidRPr="001A2ED3" w:rsidRDefault="00436981" w:rsidP="00436981">
      <w:pPr>
        <w:jc w:val="both"/>
        <w:rPr>
          <w:b/>
          <w:sz w:val="28"/>
          <w:szCs w:val="28"/>
        </w:rPr>
      </w:pPr>
      <w:r w:rsidRPr="00BE18EF">
        <w:rPr>
          <w:b/>
          <w:sz w:val="28"/>
          <w:szCs w:val="28"/>
        </w:rPr>
        <w:t>-</w:t>
      </w:r>
      <w:r w:rsidRPr="00BE18EF">
        <w:rPr>
          <w:sz w:val="28"/>
          <w:szCs w:val="28"/>
        </w:rPr>
        <w:t xml:space="preserve"> Алкогольные напитки, используемые в рецептуре коктейля, должны быть из списка напитков предоставленных организаторами</w:t>
      </w:r>
      <w:r w:rsidR="001A2ED3">
        <w:rPr>
          <w:b/>
          <w:sz w:val="28"/>
          <w:szCs w:val="28"/>
        </w:rPr>
        <w:t xml:space="preserve">. 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Остальные ингредиенты для фантазийного коктейля необходимо принести самостоятельно.</w:t>
      </w:r>
    </w:p>
    <w:p w:rsidR="00436981" w:rsidRPr="00BE18EF" w:rsidRDefault="00436981" w:rsidP="00436981">
      <w:pPr>
        <w:suppressAutoHyphens/>
        <w:jc w:val="both"/>
        <w:rPr>
          <w:sz w:val="28"/>
          <w:szCs w:val="28"/>
        </w:rPr>
      </w:pPr>
      <w:r w:rsidRPr="00BE18EF">
        <w:rPr>
          <w:sz w:val="28"/>
          <w:szCs w:val="28"/>
        </w:rPr>
        <w:t xml:space="preserve">- Объем  используемого алкоголя в одном «авторском» коктейле не должен превышать  70мл. </w:t>
      </w:r>
    </w:p>
    <w:p w:rsidR="00436981" w:rsidRPr="00BE18EF" w:rsidRDefault="00436981" w:rsidP="00436981">
      <w:pPr>
        <w:suppressAutoHyphens/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Количество всех ингредиентов</w:t>
      </w:r>
      <w:r w:rsidR="00F23C99">
        <w:rPr>
          <w:sz w:val="28"/>
          <w:szCs w:val="28"/>
        </w:rPr>
        <w:t xml:space="preserve"> для приготовления авторского</w:t>
      </w:r>
      <w:r w:rsidRPr="00BE18EF">
        <w:rPr>
          <w:sz w:val="28"/>
          <w:szCs w:val="28"/>
        </w:rPr>
        <w:t xml:space="preserve"> коктейля – не более 6(шести), включая капли, щепотки и т.д.</w:t>
      </w:r>
    </w:p>
    <w:p w:rsidR="00436981" w:rsidRPr="00BE18EF" w:rsidRDefault="00436981" w:rsidP="00436981">
      <w:pPr>
        <w:suppressAutoHyphens/>
        <w:jc w:val="both"/>
        <w:rPr>
          <w:sz w:val="28"/>
          <w:szCs w:val="28"/>
        </w:rPr>
      </w:pPr>
      <w:r w:rsidRPr="00BE18EF">
        <w:rPr>
          <w:sz w:val="28"/>
          <w:szCs w:val="28"/>
        </w:rPr>
        <w:t xml:space="preserve">- Не допускается использование самодельных ингредиентов или смешивание двух компонентов, засчитываемых как один. 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Не допускается приготовление горячих коктейлей</w:t>
      </w:r>
      <w:r w:rsidR="00BE18EF">
        <w:rPr>
          <w:sz w:val="28"/>
          <w:szCs w:val="28"/>
        </w:rPr>
        <w:t xml:space="preserve"> и </w:t>
      </w:r>
      <w:proofErr w:type="spellStart"/>
      <w:r w:rsidR="00BE18EF">
        <w:rPr>
          <w:sz w:val="28"/>
          <w:szCs w:val="28"/>
        </w:rPr>
        <w:t>шотов</w:t>
      </w:r>
      <w:proofErr w:type="spellEnd"/>
      <w:r w:rsidR="00BE18EF">
        <w:rPr>
          <w:sz w:val="28"/>
          <w:szCs w:val="28"/>
        </w:rPr>
        <w:t>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Запрещается использовать в рецептуре мороженое, йогурты.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Запрещается использование огня и пиротехники.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 xml:space="preserve">- Допускается использовать любые бутылки для исполнения шоу-программы, полностью очистив их от этикеток или предварительно заклеив этикетки специальными наклейками </w:t>
      </w:r>
      <w:r w:rsidRPr="00BE18EF">
        <w:rPr>
          <w:b/>
          <w:sz w:val="28"/>
          <w:szCs w:val="28"/>
        </w:rPr>
        <w:t>(если бутылки не из числа партнеров).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lastRenderedPageBreak/>
        <w:t xml:space="preserve">- Жонглирование пустыми, не достаточно наполненными или закрытыми бутылками не оценивается. Минимальное количество жидкости в бутылке - </w:t>
      </w:r>
      <w:r w:rsidRPr="00BE18EF">
        <w:rPr>
          <w:b/>
          <w:bCs/>
          <w:sz w:val="28"/>
          <w:szCs w:val="28"/>
        </w:rPr>
        <w:t>20 мл.</w:t>
      </w:r>
      <w:r w:rsidRPr="00BE18EF">
        <w:rPr>
          <w:bCs/>
          <w:sz w:val="28"/>
          <w:szCs w:val="28"/>
        </w:rPr>
        <w:t xml:space="preserve"> 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 xml:space="preserve">- </w:t>
      </w:r>
      <w:r w:rsidRPr="00BE18EF">
        <w:rPr>
          <w:bCs/>
          <w:sz w:val="28"/>
          <w:szCs w:val="28"/>
        </w:rPr>
        <w:t xml:space="preserve">Рабочий </w:t>
      </w:r>
      <w:proofErr w:type="spellStart"/>
      <w:r w:rsidRPr="00BE18EF">
        <w:rPr>
          <w:bCs/>
          <w:sz w:val="28"/>
          <w:szCs w:val="28"/>
        </w:rPr>
        <w:t>флейринг</w:t>
      </w:r>
      <w:proofErr w:type="spellEnd"/>
      <w:r w:rsidRPr="00BE18EF">
        <w:rPr>
          <w:bCs/>
          <w:sz w:val="28"/>
          <w:szCs w:val="28"/>
        </w:rPr>
        <w:t xml:space="preserve"> (обязательное использование </w:t>
      </w:r>
      <w:r w:rsidRPr="00BE18EF">
        <w:rPr>
          <w:sz w:val="28"/>
          <w:szCs w:val="28"/>
        </w:rPr>
        <w:t>бутылок из числа партнеров – ликеры и т.д.</w:t>
      </w:r>
      <w:r w:rsidRPr="00BE18EF">
        <w:rPr>
          <w:bCs/>
          <w:sz w:val="28"/>
          <w:szCs w:val="28"/>
        </w:rPr>
        <w:t>)</w:t>
      </w:r>
      <w:r w:rsidRPr="00BE18EF">
        <w:rPr>
          <w:sz w:val="28"/>
          <w:szCs w:val="28"/>
        </w:rPr>
        <w:t xml:space="preserve"> оценивается по работе с бутылками, наполненными не менее чем на </w:t>
      </w:r>
      <w:r w:rsidRPr="00BE18EF">
        <w:rPr>
          <w:b/>
          <w:sz w:val="28"/>
          <w:szCs w:val="28"/>
        </w:rPr>
        <w:t>1/3</w:t>
      </w:r>
      <w:r w:rsidRPr="00BE18EF">
        <w:rPr>
          <w:sz w:val="28"/>
          <w:szCs w:val="28"/>
        </w:rPr>
        <w:t xml:space="preserve">, обязательно с </w:t>
      </w:r>
      <w:r w:rsidRPr="00BE18EF">
        <w:rPr>
          <w:b/>
          <w:sz w:val="28"/>
          <w:szCs w:val="28"/>
        </w:rPr>
        <w:t>металлическим гейзером</w:t>
      </w:r>
      <w:r w:rsidRPr="00BE18EF">
        <w:rPr>
          <w:sz w:val="28"/>
          <w:szCs w:val="28"/>
        </w:rPr>
        <w:t xml:space="preserve">. 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bCs/>
          <w:sz w:val="28"/>
          <w:szCs w:val="28"/>
        </w:rPr>
        <w:t xml:space="preserve">- </w:t>
      </w:r>
      <w:r w:rsidRPr="00BE18EF">
        <w:rPr>
          <w:b/>
          <w:bCs/>
          <w:sz w:val="28"/>
          <w:szCs w:val="28"/>
        </w:rPr>
        <w:t>Обязательным условием является п</w:t>
      </w:r>
      <w:r w:rsidR="008024D4">
        <w:rPr>
          <w:b/>
          <w:bCs/>
          <w:sz w:val="28"/>
          <w:szCs w:val="28"/>
        </w:rPr>
        <w:t>редставление брендов партнеров</w:t>
      </w:r>
      <w:r w:rsidRPr="00BE18EF">
        <w:rPr>
          <w:b/>
          <w:bCs/>
          <w:sz w:val="28"/>
          <w:szCs w:val="28"/>
        </w:rPr>
        <w:t xml:space="preserve"> </w:t>
      </w:r>
      <w:r w:rsidRPr="00BE18EF">
        <w:rPr>
          <w:sz w:val="28"/>
          <w:szCs w:val="28"/>
        </w:rPr>
        <w:t>– возможно через костюм, музыкальное сопровождение, композицию, атрибутику, трюки и фишки.</w:t>
      </w:r>
    </w:p>
    <w:p w:rsidR="00436981" w:rsidRPr="00BE18EF" w:rsidRDefault="00436981" w:rsidP="00436981">
      <w:pPr>
        <w:jc w:val="both"/>
        <w:rPr>
          <w:sz w:val="28"/>
          <w:szCs w:val="28"/>
        </w:rPr>
      </w:pPr>
      <w:r w:rsidRPr="00BE18EF">
        <w:rPr>
          <w:sz w:val="28"/>
          <w:szCs w:val="28"/>
        </w:rPr>
        <w:t>- Выступление участников оценивается техническим и дегустационным жюри.</w:t>
      </w:r>
    </w:p>
    <w:p w:rsidR="00436981" w:rsidRPr="00BE18EF" w:rsidRDefault="00436981" w:rsidP="00436981">
      <w:pPr>
        <w:suppressAutoHyphens/>
        <w:ind w:left="360"/>
        <w:rPr>
          <w:color w:val="111111"/>
          <w:sz w:val="28"/>
          <w:szCs w:val="28"/>
        </w:rPr>
      </w:pPr>
    </w:p>
    <w:p w:rsidR="00436981" w:rsidRPr="00BE18EF" w:rsidRDefault="00436981" w:rsidP="00436981">
      <w:pPr>
        <w:rPr>
          <w:sz w:val="28"/>
          <w:szCs w:val="28"/>
        </w:rPr>
      </w:pPr>
    </w:p>
    <w:p w:rsidR="00015052" w:rsidRPr="00113674" w:rsidRDefault="008024D4" w:rsidP="00015052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015052" w:rsidRPr="00113674">
        <w:rPr>
          <w:b/>
          <w:sz w:val="28"/>
          <w:szCs w:val="28"/>
        </w:rPr>
        <w:t>ЖЮРИ «КОНКУРСА»</w:t>
      </w:r>
    </w:p>
    <w:p w:rsidR="00770E17" w:rsidRDefault="00770E17" w:rsidP="00015052">
      <w:pPr>
        <w:rPr>
          <w:color w:val="111111"/>
          <w:sz w:val="28"/>
          <w:szCs w:val="28"/>
        </w:rPr>
      </w:pPr>
    </w:p>
    <w:p w:rsidR="00015052" w:rsidRPr="00113674" w:rsidRDefault="00015052" w:rsidP="00015052">
      <w:pPr>
        <w:rPr>
          <w:color w:val="111111"/>
          <w:sz w:val="28"/>
          <w:szCs w:val="28"/>
        </w:rPr>
      </w:pPr>
      <w:r w:rsidRPr="00113674">
        <w:rPr>
          <w:color w:val="111111"/>
          <w:sz w:val="28"/>
          <w:szCs w:val="28"/>
        </w:rPr>
        <w:t>В жюри конкурса входят:</w:t>
      </w:r>
    </w:p>
    <w:p w:rsidR="001A2ED3" w:rsidRPr="00113674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 w:rsidRPr="00113674">
        <w:rPr>
          <w:color w:val="111111"/>
          <w:sz w:val="28"/>
          <w:szCs w:val="28"/>
        </w:rPr>
        <w:t xml:space="preserve">Президент ХБА, </w:t>
      </w:r>
      <w:r>
        <w:rPr>
          <w:color w:val="111111"/>
          <w:sz w:val="28"/>
          <w:szCs w:val="28"/>
        </w:rPr>
        <w:t xml:space="preserve">официальный </w:t>
      </w:r>
      <w:r w:rsidRPr="00113674">
        <w:rPr>
          <w:color w:val="111111"/>
          <w:sz w:val="28"/>
          <w:szCs w:val="28"/>
        </w:rPr>
        <w:t>представитель Барменской Ассоциации России в Хабаровском крае</w:t>
      </w:r>
      <w:r>
        <w:rPr>
          <w:color w:val="111111"/>
          <w:sz w:val="28"/>
          <w:szCs w:val="28"/>
        </w:rPr>
        <w:t>, сертифицированный судья – Вадим</w:t>
      </w:r>
      <w:r w:rsidRPr="00113674">
        <w:rPr>
          <w:color w:val="111111"/>
          <w:sz w:val="28"/>
          <w:szCs w:val="28"/>
        </w:rPr>
        <w:t xml:space="preserve"> Мурашкин</w:t>
      </w:r>
      <w:r>
        <w:rPr>
          <w:color w:val="111111"/>
          <w:sz w:val="28"/>
          <w:szCs w:val="28"/>
        </w:rPr>
        <w:t xml:space="preserve">. </w:t>
      </w:r>
    </w:p>
    <w:p w:rsidR="001A2ED3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 w:rsidRPr="00113674">
        <w:rPr>
          <w:color w:val="111111"/>
          <w:sz w:val="28"/>
          <w:szCs w:val="28"/>
        </w:rPr>
        <w:t>Бренд-</w:t>
      </w:r>
      <w:proofErr w:type="spellStart"/>
      <w:r w:rsidRPr="00113674">
        <w:rPr>
          <w:color w:val="111111"/>
          <w:sz w:val="28"/>
          <w:szCs w:val="28"/>
        </w:rPr>
        <w:t>амбассадор</w:t>
      </w:r>
      <w:proofErr w:type="spellEnd"/>
      <w:r w:rsidRPr="00113674">
        <w:rPr>
          <w:color w:val="111111"/>
          <w:sz w:val="28"/>
          <w:szCs w:val="28"/>
        </w:rPr>
        <w:t xml:space="preserve"> ликеров </w:t>
      </w:r>
      <w:proofErr w:type="spellStart"/>
      <w:r w:rsidRPr="00113674">
        <w:rPr>
          <w:color w:val="111111"/>
          <w:sz w:val="28"/>
          <w:szCs w:val="28"/>
          <w:lang w:val="en-US"/>
        </w:rPr>
        <w:t>Fruko</w:t>
      </w:r>
      <w:proofErr w:type="spellEnd"/>
      <w:r w:rsidRPr="00113674">
        <w:rPr>
          <w:color w:val="111111"/>
          <w:sz w:val="28"/>
          <w:szCs w:val="28"/>
        </w:rPr>
        <w:t xml:space="preserve"> </w:t>
      </w:r>
      <w:r w:rsidRPr="00113674">
        <w:rPr>
          <w:color w:val="111111"/>
          <w:sz w:val="28"/>
          <w:szCs w:val="28"/>
          <w:lang w:val="en-US"/>
        </w:rPr>
        <w:t>Schulz</w:t>
      </w:r>
      <w:r w:rsidRPr="0011367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 России – Сергей </w:t>
      </w:r>
      <w:proofErr w:type="spellStart"/>
      <w:r>
        <w:rPr>
          <w:color w:val="111111"/>
          <w:sz w:val="28"/>
          <w:szCs w:val="28"/>
        </w:rPr>
        <w:t>Храпач</w:t>
      </w:r>
      <w:proofErr w:type="spellEnd"/>
      <w:r>
        <w:rPr>
          <w:color w:val="111111"/>
          <w:sz w:val="28"/>
          <w:szCs w:val="28"/>
        </w:rPr>
        <w:t xml:space="preserve"> (Санкт-Петербург).</w:t>
      </w:r>
    </w:p>
    <w:p w:rsidR="001A2ED3" w:rsidRPr="00113674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Судья по пиву – </w:t>
      </w:r>
      <w:proofErr w:type="spellStart"/>
      <w:r>
        <w:rPr>
          <w:color w:val="111111"/>
          <w:sz w:val="28"/>
          <w:szCs w:val="28"/>
        </w:rPr>
        <w:t>Билим</w:t>
      </w:r>
      <w:proofErr w:type="spellEnd"/>
      <w:r>
        <w:rPr>
          <w:color w:val="111111"/>
          <w:sz w:val="28"/>
          <w:szCs w:val="28"/>
        </w:rPr>
        <w:t xml:space="preserve"> Ирина (региональный Трейд Маркетинг менеджер компании «Эфес РУС», Владивосток).</w:t>
      </w:r>
    </w:p>
    <w:p w:rsidR="001A2ED3" w:rsidRPr="00113674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Судья по кофе – представитель компании «</w:t>
      </w:r>
      <w:proofErr w:type="spellStart"/>
      <w:r>
        <w:rPr>
          <w:color w:val="111111"/>
          <w:sz w:val="28"/>
          <w:szCs w:val="28"/>
        </w:rPr>
        <w:t>Кафема</w:t>
      </w:r>
      <w:proofErr w:type="spellEnd"/>
      <w:r>
        <w:rPr>
          <w:color w:val="111111"/>
          <w:sz w:val="28"/>
          <w:szCs w:val="28"/>
        </w:rPr>
        <w:t>».</w:t>
      </w:r>
    </w:p>
    <w:p w:rsidR="001A2ED3" w:rsidRPr="00113674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Судья по английскому – представитель ХБА, дипломированный специалист.</w:t>
      </w:r>
    </w:p>
    <w:p w:rsidR="001A2ED3" w:rsidRPr="00F46C86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Директор компании </w:t>
      </w:r>
      <w:r>
        <w:rPr>
          <w:color w:val="111111"/>
          <w:sz w:val="28"/>
          <w:szCs w:val="28"/>
          <w:lang w:val="en-US"/>
        </w:rPr>
        <w:t>ART</w:t>
      </w:r>
      <w:r w:rsidRPr="00B0361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BAR</w:t>
      </w:r>
      <w:r w:rsidRPr="00B0361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Development</w:t>
      </w:r>
      <w:r>
        <w:rPr>
          <w:color w:val="111111"/>
          <w:sz w:val="28"/>
          <w:szCs w:val="28"/>
        </w:rPr>
        <w:t xml:space="preserve">, бизнес-тренер в </w:t>
      </w:r>
      <w:proofErr w:type="spellStart"/>
      <w:r>
        <w:rPr>
          <w:color w:val="111111"/>
          <w:sz w:val="28"/>
          <w:szCs w:val="28"/>
          <w:lang w:val="en-US"/>
        </w:rPr>
        <w:t>HoReCa</w:t>
      </w:r>
      <w:proofErr w:type="spellEnd"/>
      <w:r w:rsidRPr="00BA684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– Тихонов Никита (Владивосток).</w:t>
      </w:r>
    </w:p>
    <w:p w:rsidR="001A2ED3" w:rsidRPr="005D6F10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Бренд-</w:t>
      </w:r>
      <w:proofErr w:type="spellStart"/>
      <w:r>
        <w:rPr>
          <w:color w:val="111111"/>
          <w:sz w:val="28"/>
          <w:szCs w:val="28"/>
        </w:rPr>
        <w:t>амбассадор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en-US"/>
        </w:rPr>
        <w:t>Ballantine</w:t>
      </w:r>
      <w:r w:rsidRPr="00B0361F">
        <w:rPr>
          <w:color w:val="111111"/>
          <w:sz w:val="28"/>
          <w:szCs w:val="28"/>
        </w:rPr>
        <w:t>’</w:t>
      </w:r>
      <w:r>
        <w:rPr>
          <w:color w:val="111111"/>
          <w:sz w:val="28"/>
          <w:szCs w:val="28"/>
          <w:lang w:val="en-US"/>
        </w:rPr>
        <w:t>s</w:t>
      </w:r>
      <w:r w:rsidRPr="00B0361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в России – Михаил </w:t>
      </w:r>
      <w:proofErr w:type="spellStart"/>
      <w:r>
        <w:rPr>
          <w:color w:val="111111"/>
          <w:sz w:val="28"/>
          <w:szCs w:val="28"/>
        </w:rPr>
        <w:t>Карпович</w:t>
      </w:r>
      <w:proofErr w:type="spellEnd"/>
      <w:r>
        <w:rPr>
          <w:color w:val="111111"/>
          <w:sz w:val="28"/>
          <w:szCs w:val="28"/>
        </w:rPr>
        <w:t xml:space="preserve"> (Москва).</w:t>
      </w:r>
    </w:p>
    <w:p w:rsidR="001A2ED3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Бренд-</w:t>
      </w:r>
      <w:proofErr w:type="spellStart"/>
      <w:r>
        <w:rPr>
          <w:color w:val="111111"/>
          <w:sz w:val="28"/>
          <w:szCs w:val="28"/>
        </w:rPr>
        <w:t>амбассадор</w:t>
      </w:r>
      <w:proofErr w:type="spellEnd"/>
      <w:r>
        <w:rPr>
          <w:color w:val="111111"/>
          <w:sz w:val="28"/>
          <w:szCs w:val="28"/>
        </w:rPr>
        <w:t xml:space="preserve"> сиропов </w:t>
      </w:r>
      <w:proofErr w:type="spellStart"/>
      <w:r>
        <w:rPr>
          <w:color w:val="111111"/>
          <w:sz w:val="28"/>
          <w:szCs w:val="28"/>
          <w:lang w:val="en-US"/>
        </w:rPr>
        <w:t>Barline</w:t>
      </w:r>
      <w:proofErr w:type="spellEnd"/>
      <w:r w:rsidRPr="005D6F1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– Евгений Бабенко (Москва).</w:t>
      </w:r>
    </w:p>
    <w:p w:rsidR="001A2ED3" w:rsidRPr="007F173C" w:rsidRDefault="001A2ED3" w:rsidP="001A2ED3">
      <w:pPr>
        <w:numPr>
          <w:ilvl w:val="0"/>
          <w:numId w:val="1"/>
        </w:numPr>
        <w:suppressAutoHyphens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Представитель БАР Липецк – Александр Поздняков (Липецк).</w:t>
      </w:r>
    </w:p>
    <w:p w:rsidR="00015052" w:rsidRPr="00113674" w:rsidRDefault="00015052" w:rsidP="00015052">
      <w:pPr>
        <w:jc w:val="both"/>
        <w:rPr>
          <w:sz w:val="28"/>
          <w:szCs w:val="28"/>
        </w:rPr>
      </w:pPr>
    </w:p>
    <w:p w:rsidR="00770E17" w:rsidRDefault="00770E17" w:rsidP="00015052">
      <w:pPr>
        <w:rPr>
          <w:b/>
          <w:bCs/>
          <w:i/>
          <w:sz w:val="28"/>
          <w:szCs w:val="28"/>
          <w:u w:val="single"/>
        </w:rPr>
      </w:pPr>
    </w:p>
    <w:p w:rsidR="00770E17" w:rsidRDefault="00770E17" w:rsidP="00015052">
      <w:pPr>
        <w:rPr>
          <w:b/>
          <w:bCs/>
          <w:i/>
          <w:sz w:val="28"/>
          <w:szCs w:val="28"/>
          <w:u w:val="single"/>
        </w:rPr>
      </w:pPr>
    </w:p>
    <w:p w:rsidR="00015052" w:rsidRPr="00113674" w:rsidRDefault="00015052" w:rsidP="00015052">
      <w:pPr>
        <w:rPr>
          <w:b/>
          <w:bCs/>
          <w:i/>
          <w:sz w:val="28"/>
          <w:szCs w:val="28"/>
          <w:u w:val="single"/>
        </w:rPr>
      </w:pPr>
      <w:r w:rsidRPr="00113674">
        <w:rPr>
          <w:b/>
          <w:bCs/>
          <w:i/>
          <w:sz w:val="28"/>
          <w:szCs w:val="28"/>
          <w:u w:val="single"/>
        </w:rPr>
        <w:t xml:space="preserve">Продукция, оборудование и </w:t>
      </w:r>
      <w:proofErr w:type="spellStart"/>
      <w:r w:rsidRPr="00113674">
        <w:rPr>
          <w:b/>
          <w:bCs/>
          <w:i/>
          <w:sz w:val="28"/>
          <w:szCs w:val="28"/>
          <w:u w:val="single"/>
        </w:rPr>
        <w:t>расходники</w:t>
      </w:r>
      <w:proofErr w:type="spellEnd"/>
      <w:r w:rsidRPr="00113674">
        <w:rPr>
          <w:b/>
          <w:bCs/>
          <w:i/>
          <w:sz w:val="28"/>
          <w:szCs w:val="28"/>
          <w:u w:val="single"/>
        </w:rPr>
        <w:t>, предоставляемые организаторами:</w:t>
      </w:r>
    </w:p>
    <w:p w:rsidR="00770E17" w:rsidRDefault="00770E17" w:rsidP="00015052">
      <w:pPr>
        <w:rPr>
          <w:sz w:val="28"/>
          <w:szCs w:val="28"/>
        </w:rPr>
      </w:pPr>
    </w:p>
    <w:p w:rsidR="00015052" w:rsidRPr="00113674" w:rsidRDefault="00015052" w:rsidP="00015052">
      <w:pPr>
        <w:rPr>
          <w:sz w:val="28"/>
          <w:szCs w:val="28"/>
        </w:rPr>
      </w:pPr>
      <w:r w:rsidRPr="00113674">
        <w:rPr>
          <w:sz w:val="28"/>
          <w:szCs w:val="28"/>
        </w:rPr>
        <w:t xml:space="preserve">Блендер, </w:t>
      </w:r>
      <w:proofErr w:type="spellStart"/>
      <w:r w:rsidRPr="00113674">
        <w:rPr>
          <w:sz w:val="28"/>
          <w:szCs w:val="28"/>
        </w:rPr>
        <w:t>айс-бакеты</w:t>
      </w:r>
      <w:proofErr w:type="spellEnd"/>
      <w:r w:rsidRPr="00113674">
        <w:rPr>
          <w:sz w:val="28"/>
          <w:szCs w:val="28"/>
        </w:rPr>
        <w:t>, трубочки, салфетки, лед.</w:t>
      </w:r>
    </w:p>
    <w:p w:rsidR="00015052" w:rsidRPr="00113674" w:rsidRDefault="00015052" w:rsidP="00015052">
      <w:pPr>
        <w:rPr>
          <w:b/>
          <w:sz w:val="28"/>
          <w:szCs w:val="28"/>
        </w:rPr>
      </w:pPr>
    </w:p>
    <w:p w:rsidR="001A2ED3" w:rsidRPr="00113674" w:rsidRDefault="001A2ED3" w:rsidP="001A2ED3">
      <w:pPr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t xml:space="preserve">Продукция </w:t>
      </w:r>
      <w:proofErr w:type="spellStart"/>
      <w:r w:rsidRPr="00113674">
        <w:rPr>
          <w:b/>
          <w:sz w:val="28"/>
          <w:szCs w:val="28"/>
          <w:lang w:val="en-US"/>
        </w:rPr>
        <w:t>Fruko</w:t>
      </w:r>
      <w:proofErr w:type="spellEnd"/>
      <w:r w:rsidRPr="00113674">
        <w:rPr>
          <w:b/>
          <w:sz w:val="28"/>
          <w:szCs w:val="28"/>
        </w:rPr>
        <w:t xml:space="preserve"> </w:t>
      </w:r>
      <w:r w:rsidRPr="00113674">
        <w:rPr>
          <w:b/>
          <w:sz w:val="28"/>
          <w:szCs w:val="28"/>
          <w:lang w:val="en-US"/>
        </w:rPr>
        <w:t>Schulz</w:t>
      </w:r>
      <w:r w:rsidRPr="00113674">
        <w:rPr>
          <w:b/>
          <w:sz w:val="28"/>
          <w:szCs w:val="28"/>
        </w:rPr>
        <w:t>:</w:t>
      </w:r>
    </w:p>
    <w:p w:rsidR="001A2ED3" w:rsidRDefault="001A2ED3" w:rsidP="001A2ED3">
      <w:pPr>
        <w:rPr>
          <w:sz w:val="28"/>
          <w:szCs w:val="28"/>
        </w:rPr>
      </w:pPr>
      <w:r w:rsidRPr="00113674">
        <w:rPr>
          <w:sz w:val="28"/>
          <w:szCs w:val="28"/>
        </w:rPr>
        <w:t xml:space="preserve">Ликеры </w:t>
      </w:r>
      <w:r>
        <w:rPr>
          <w:sz w:val="28"/>
          <w:szCs w:val="28"/>
        </w:rPr>
        <w:t>(Какао,</w:t>
      </w:r>
      <w:r w:rsidRPr="00113674">
        <w:rPr>
          <w:sz w:val="28"/>
          <w:szCs w:val="28"/>
        </w:rPr>
        <w:t xml:space="preserve"> Кокосовый, Кофейный, Амаретто, Абрикос Бренди, Вишня, Дыня, Мята, Зелёное Яблоко, Банан, </w:t>
      </w:r>
      <w:proofErr w:type="spellStart"/>
      <w:r w:rsidRPr="00113674">
        <w:rPr>
          <w:sz w:val="28"/>
          <w:szCs w:val="28"/>
        </w:rPr>
        <w:t>Кассис</w:t>
      </w:r>
      <w:proofErr w:type="spellEnd"/>
      <w:r w:rsidRPr="00113674">
        <w:rPr>
          <w:sz w:val="28"/>
          <w:szCs w:val="28"/>
        </w:rPr>
        <w:t xml:space="preserve">, </w:t>
      </w:r>
      <w:proofErr w:type="spellStart"/>
      <w:r w:rsidRPr="00113674">
        <w:rPr>
          <w:sz w:val="28"/>
          <w:szCs w:val="28"/>
        </w:rPr>
        <w:t>Личи</w:t>
      </w:r>
      <w:proofErr w:type="spellEnd"/>
      <w:r w:rsidRPr="00113674">
        <w:rPr>
          <w:sz w:val="28"/>
          <w:szCs w:val="28"/>
        </w:rPr>
        <w:t xml:space="preserve">, Малина, Манго, Персик, </w:t>
      </w:r>
      <w:proofErr w:type="spellStart"/>
      <w:r w:rsidRPr="00113674">
        <w:rPr>
          <w:sz w:val="28"/>
          <w:szCs w:val="28"/>
        </w:rPr>
        <w:t>Трипл</w:t>
      </w:r>
      <w:proofErr w:type="spellEnd"/>
      <w:r w:rsidRPr="00113674">
        <w:rPr>
          <w:sz w:val="28"/>
          <w:szCs w:val="28"/>
        </w:rPr>
        <w:t xml:space="preserve"> Сек,</w:t>
      </w:r>
      <w:r>
        <w:rPr>
          <w:sz w:val="28"/>
          <w:szCs w:val="28"/>
        </w:rPr>
        <w:t xml:space="preserve"> Адвокат, Сливочный, Грейпфрут)</w:t>
      </w:r>
    </w:p>
    <w:p w:rsidR="001A2ED3" w:rsidRPr="00113674" w:rsidRDefault="001A2ED3" w:rsidP="001A2ED3">
      <w:pPr>
        <w:rPr>
          <w:sz w:val="28"/>
          <w:szCs w:val="28"/>
        </w:rPr>
      </w:pPr>
    </w:p>
    <w:p w:rsidR="00770E17" w:rsidRDefault="00770E17" w:rsidP="00770E17">
      <w:pPr>
        <w:rPr>
          <w:sz w:val="28"/>
          <w:szCs w:val="28"/>
        </w:rPr>
      </w:pPr>
      <w:r w:rsidRPr="005D6F10">
        <w:rPr>
          <w:b/>
          <w:sz w:val="28"/>
          <w:szCs w:val="28"/>
        </w:rPr>
        <w:t>Продукция компании «</w:t>
      </w:r>
      <w:proofErr w:type="spellStart"/>
      <w:r w:rsidRPr="005D6F10">
        <w:rPr>
          <w:b/>
          <w:sz w:val="28"/>
          <w:szCs w:val="28"/>
        </w:rPr>
        <w:t>Перно</w:t>
      </w:r>
      <w:proofErr w:type="spellEnd"/>
      <w:r w:rsidRPr="005D6F10">
        <w:rPr>
          <w:b/>
          <w:sz w:val="28"/>
          <w:szCs w:val="28"/>
        </w:rPr>
        <w:t xml:space="preserve"> </w:t>
      </w:r>
      <w:proofErr w:type="spellStart"/>
      <w:r w:rsidRPr="005D6F10">
        <w:rPr>
          <w:b/>
          <w:sz w:val="28"/>
          <w:szCs w:val="28"/>
        </w:rPr>
        <w:t>Рикар</w:t>
      </w:r>
      <w:proofErr w:type="spellEnd"/>
      <w:r w:rsidRPr="005D6F10"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770E17" w:rsidRPr="0084469C" w:rsidRDefault="00770E17" w:rsidP="00770E17">
      <w:pPr>
        <w:rPr>
          <w:sz w:val="28"/>
          <w:szCs w:val="28"/>
        </w:rPr>
      </w:pPr>
      <w:r w:rsidRPr="0084469C">
        <w:rPr>
          <w:color w:val="000000"/>
          <w:sz w:val="28"/>
          <w:szCs w:val="28"/>
          <w:shd w:val="clear" w:color="auto" w:fill="FFFFFF"/>
        </w:rPr>
        <w:t>Текила "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Ольмека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>" бел. </w:t>
      </w:r>
      <w:r w:rsidRPr="0084469C">
        <w:rPr>
          <w:color w:val="000000"/>
          <w:sz w:val="28"/>
          <w:szCs w:val="28"/>
        </w:rPr>
        <w:br/>
      </w:r>
      <w:r w:rsidRPr="0084469C">
        <w:rPr>
          <w:color w:val="000000"/>
          <w:sz w:val="28"/>
          <w:szCs w:val="28"/>
          <w:shd w:val="clear" w:color="auto" w:fill="FFFFFF"/>
        </w:rPr>
        <w:t xml:space="preserve">Ром "Гавана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Клаб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 xml:space="preserve"> 3", "Гавана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Клаб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эспесиаль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>"</w:t>
      </w:r>
      <w:r w:rsidRPr="0084469C">
        <w:rPr>
          <w:color w:val="000000"/>
          <w:sz w:val="28"/>
          <w:szCs w:val="28"/>
        </w:rPr>
        <w:br/>
      </w:r>
      <w:r w:rsidRPr="0084469C">
        <w:rPr>
          <w:color w:val="000000"/>
          <w:sz w:val="28"/>
          <w:szCs w:val="28"/>
          <w:shd w:val="clear" w:color="auto" w:fill="FFFFFF"/>
        </w:rPr>
        <w:t>Виски "Балантайнс", "Джемесон"</w:t>
      </w:r>
      <w:r w:rsidRPr="0084469C">
        <w:rPr>
          <w:color w:val="000000"/>
          <w:sz w:val="28"/>
          <w:szCs w:val="28"/>
        </w:rPr>
        <w:br/>
      </w:r>
      <w:r w:rsidRPr="0084469C">
        <w:rPr>
          <w:color w:val="000000"/>
          <w:sz w:val="28"/>
          <w:szCs w:val="28"/>
          <w:shd w:val="clear" w:color="auto" w:fill="FFFFFF"/>
        </w:rPr>
        <w:t>Коньяк "Арарат" </w:t>
      </w:r>
      <w:r w:rsidRPr="0084469C">
        <w:rPr>
          <w:color w:val="000000"/>
          <w:sz w:val="28"/>
          <w:szCs w:val="28"/>
        </w:rPr>
        <w:br/>
      </w:r>
      <w:r w:rsidRPr="0084469C">
        <w:rPr>
          <w:color w:val="000000"/>
          <w:sz w:val="28"/>
          <w:szCs w:val="28"/>
          <w:shd w:val="clear" w:color="auto" w:fill="FFFFFF"/>
        </w:rPr>
        <w:t xml:space="preserve">Водка "Абсолют" (оригинал, цитрон, ваниль, малина, ягоды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ассаи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>, груша)</w:t>
      </w:r>
    </w:p>
    <w:p w:rsidR="00770E17" w:rsidRPr="00AD55F2" w:rsidRDefault="00770E17" w:rsidP="00770E17">
      <w:pPr>
        <w:rPr>
          <w:sz w:val="28"/>
          <w:szCs w:val="28"/>
        </w:rPr>
      </w:pPr>
    </w:p>
    <w:p w:rsidR="00770E17" w:rsidRDefault="00770E17" w:rsidP="00770E17">
      <w:pPr>
        <w:rPr>
          <w:b/>
          <w:sz w:val="28"/>
          <w:szCs w:val="28"/>
        </w:rPr>
      </w:pPr>
    </w:p>
    <w:p w:rsidR="00770E17" w:rsidRDefault="00770E17" w:rsidP="00770E1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Пиво от компании «Эфес Рус»:</w:t>
      </w:r>
    </w:p>
    <w:p w:rsidR="00770E17" w:rsidRPr="00B80B25" w:rsidRDefault="00770E17" w:rsidP="00770E17">
      <w:pPr>
        <w:rPr>
          <w:sz w:val="28"/>
          <w:szCs w:val="28"/>
        </w:rPr>
      </w:pPr>
      <w:proofErr w:type="spellStart"/>
      <w:r w:rsidRPr="00B80B25">
        <w:rPr>
          <w:sz w:val="28"/>
          <w:szCs w:val="28"/>
        </w:rPr>
        <w:t>Розливное</w:t>
      </w:r>
      <w:proofErr w:type="spellEnd"/>
      <w:r w:rsidRPr="00B80B25">
        <w:rPr>
          <w:sz w:val="28"/>
          <w:szCs w:val="28"/>
        </w:rPr>
        <w:t xml:space="preserve"> «</w:t>
      </w:r>
      <w:proofErr w:type="spellStart"/>
      <w:r w:rsidRPr="00B80B25">
        <w:rPr>
          <w:sz w:val="28"/>
          <w:szCs w:val="28"/>
        </w:rPr>
        <w:t>Велкопоповицкий</w:t>
      </w:r>
      <w:proofErr w:type="spellEnd"/>
      <w:r w:rsidRPr="00B80B25">
        <w:rPr>
          <w:sz w:val="28"/>
          <w:szCs w:val="28"/>
        </w:rPr>
        <w:t xml:space="preserve"> Козел» светлое, темное.</w:t>
      </w:r>
    </w:p>
    <w:p w:rsidR="00770E17" w:rsidRDefault="00770E17" w:rsidP="00770E17">
      <w:pPr>
        <w:rPr>
          <w:sz w:val="28"/>
          <w:szCs w:val="28"/>
        </w:rPr>
      </w:pPr>
    </w:p>
    <w:p w:rsidR="00770E17" w:rsidRDefault="00770E17" w:rsidP="00770E17">
      <w:pPr>
        <w:rPr>
          <w:b/>
          <w:sz w:val="28"/>
          <w:szCs w:val="28"/>
        </w:rPr>
      </w:pPr>
    </w:p>
    <w:p w:rsidR="00770E17" w:rsidRDefault="00770E17" w:rsidP="00770E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Продукция</w:t>
      </w:r>
      <w:r w:rsidRPr="00E22A22">
        <w:rPr>
          <w:b/>
          <w:sz w:val="28"/>
          <w:szCs w:val="28"/>
        </w:rPr>
        <w:t xml:space="preserve"> компании</w:t>
      </w:r>
      <w:r>
        <w:rPr>
          <w:sz w:val="28"/>
          <w:szCs w:val="28"/>
        </w:rPr>
        <w:t xml:space="preserve"> </w:t>
      </w:r>
      <w:r w:rsidRPr="00E22A22">
        <w:rPr>
          <w:b/>
          <w:sz w:val="28"/>
          <w:szCs w:val="28"/>
          <w:lang w:val="en-US"/>
        </w:rPr>
        <w:t>MBG</w:t>
      </w:r>
      <w:r>
        <w:rPr>
          <w:b/>
          <w:sz w:val="28"/>
          <w:szCs w:val="28"/>
        </w:rPr>
        <w:t>:</w:t>
      </w:r>
    </w:p>
    <w:p w:rsidR="00770E17" w:rsidRPr="0098570C" w:rsidRDefault="00770E17" w:rsidP="00770E17">
      <w:pPr>
        <w:rPr>
          <w:b/>
          <w:sz w:val="28"/>
          <w:szCs w:val="28"/>
        </w:rPr>
      </w:pPr>
      <w:r w:rsidRPr="0098570C">
        <w:rPr>
          <w:color w:val="000000"/>
          <w:sz w:val="28"/>
          <w:szCs w:val="28"/>
          <w:shd w:val="clear" w:color="auto" w:fill="FFFFFF"/>
        </w:rPr>
        <w:t xml:space="preserve">1. Скотч FAT BOY 3 </w:t>
      </w:r>
      <w:proofErr w:type="spellStart"/>
      <w:r w:rsidRPr="0098570C">
        <w:rPr>
          <w:color w:val="000000"/>
          <w:sz w:val="28"/>
          <w:szCs w:val="28"/>
          <w:shd w:val="clear" w:color="auto" w:fill="FFFFFF"/>
        </w:rPr>
        <w:t>yo</w:t>
      </w:r>
      <w:proofErr w:type="spellEnd"/>
      <w:r w:rsidRPr="0098570C">
        <w:rPr>
          <w:color w:val="000000"/>
          <w:sz w:val="28"/>
          <w:szCs w:val="28"/>
          <w:shd w:val="clear" w:color="auto" w:fill="FFFFFF"/>
        </w:rPr>
        <w:t xml:space="preserve"> - он очень мягкий яблочно-медовый по вкусу </w:t>
      </w:r>
      <w:r w:rsidRPr="0098570C">
        <w:rPr>
          <w:color w:val="000000"/>
          <w:sz w:val="28"/>
          <w:szCs w:val="28"/>
        </w:rPr>
        <w:br/>
      </w:r>
      <w:hyperlink r:id="rId6" w:tgtFrame="_blank" w:history="1">
        <w:r w:rsidRPr="0098570C">
          <w:rPr>
            <w:color w:val="2A5885"/>
            <w:sz w:val="28"/>
            <w:szCs w:val="28"/>
            <w:u w:val="single"/>
            <w:shd w:val="clear" w:color="auto" w:fill="FFFFFF"/>
          </w:rPr>
          <w:t>https://winestyle.ru/products/Fat-Boy.html</w:t>
        </w:r>
      </w:hyperlink>
      <w:r w:rsidRPr="0098570C">
        <w:rPr>
          <w:color w:val="000000"/>
          <w:sz w:val="28"/>
          <w:szCs w:val="28"/>
          <w:shd w:val="clear" w:color="auto" w:fill="FFFFFF"/>
        </w:rPr>
        <w:t> </w:t>
      </w:r>
      <w:r w:rsidRPr="0098570C">
        <w:rPr>
          <w:color w:val="000000"/>
          <w:sz w:val="28"/>
          <w:szCs w:val="28"/>
        </w:rPr>
        <w:br/>
      </w:r>
      <w:r w:rsidRPr="0098570C">
        <w:rPr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98570C">
        <w:rPr>
          <w:color w:val="000000"/>
          <w:sz w:val="28"/>
          <w:szCs w:val="28"/>
          <w:shd w:val="clear" w:color="auto" w:fill="FFFFFF"/>
        </w:rPr>
        <w:t>Сандеман</w:t>
      </w:r>
      <w:proofErr w:type="spellEnd"/>
      <w:r w:rsidRPr="0098570C">
        <w:rPr>
          <w:color w:val="000000"/>
          <w:sz w:val="28"/>
          <w:szCs w:val="28"/>
          <w:shd w:val="clear" w:color="auto" w:fill="FFFFFF"/>
        </w:rPr>
        <w:t xml:space="preserve"> Тони Порто </w:t>
      </w:r>
      <w:r w:rsidRPr="0098570C">
        <w:rPr>
          <w:color w:val="000000"/>
          <w:sz w:val="28"/>
          <w:szCs w:val="28"/>
        </w:rPr>
        <w:br/>
      </w:r>
      <w:hyperlink r:id="rId7" w:tgtFrame="_blank" w:tooltip="https://winestyle.ru/products/Sandeman-Tawny-Porto-Douro-DOP.html" w:history="1">
        <w:r w:rsidRPr="0098570C">
          <w:rPr>
            <w:color w:val="2A5885"/>
            <w:sz w:val="28"/>
            <w:szCs w:val="28"/>
            <w:u w:val="single"/>
            <w:shd w:val="clear" w:color="auto" w:fill="FFFFFF"/>
          </w:rPr>
          <w:t>https://winestyle.ru/products/Sandeman-Tawny-Porto-Do..</w:t>
        </w:r>
      </w:hyperlink>
      <w:r w:rsidRPr="0098570C">
        <w:rPr>
          <w:color w:val="000000"/>
          <w:sz w:val="28"/>
          <w:szCs w:val="28"/>
          <w:shd w:val="clear" w:color="auto" w:fill="FFFFFF"/>
        </w:rPr>
        <w:t> </w:t>
      </w:r>
      <w:r w:rsidRPr="0098570C">
        <w:rPr>
          <w:color w:val="000000"/>
          <w:sz w:val="28"/>
          <w:szCs w:val="28"/>
          <w:shd w:val="clear" w:color="auto" w:fill="FFFFFF"/>
        </w:rPr>
        <w:br/>
        <w:t xml:space="preserve">3. САНДЕМАН МЕДИУМ СВИТ ХЕРЕС </w:t>
      </w:r>
      <w:proofErr w:type="spellStart"/>
      <w:r w:rsidRPr="0098570C">
        <w:rPr>
          <w:color w:val="000000"/>
          <w:sz w:val="28"/>
          <w:szCs w:val="28"/>
          <w:shd w:val="clear" w:color="auto" w:fill="FFFFFF"/>
        </w:rPr>
        <w:t>ХЕРЕС</w:t>
      </w:r>
      <w:proofErr w:type="spellEnd"/>
      <w:r w:rsidRPr="0098570C">
        <w:rPr>
          <w:color w:val="000000"/>
          <w:sz w:val="28"/>
          <w:szCs w:val="28"/>
          <w:shd w:val="clear" w:color="auto" w:fill="FFFFFF"/>
        </w:rPr>
        <w:t xml:space="preserve"> ШЕРРИ полусладкое </w:t>
      </w:r>
      <w:r w:rsidRPr="0098570C">
        <w:rPr>
          <w:color w:val="000000"/>
          <w:sz w:val="28"/>
          <w:szCs w:val="28"/>
          <w:shd w:val="clear" w:color="auto" w:fill="FFFFFF"/>
        </w:rPr>
        <w:br/>
      </w:r>
      <w:hyperlink r:id="rId8" w:tgtFrame="_blank" w:tooltip="https://winestyle.ru/products/Sandeman-Medium-Sweet-Sherry.html" w:history="1">
        <w:r w:rsidRPr="0098570C">
          <w:rPr>
            <w:color w:val="2A5885"/>
            <w:sz w:val="28"/>
            <w:szCs w:val="28"/>
            <w:u w:val="single"/>
            <w:shd w:val="clear" w:color="auto" w:fill="FFFFFF"/>
          </w:rPr>
          <w:t>https://winestyle.ru/products/Sandeman-Medium-Sweet-S..</w:t>
        </w:r>
      </w:hyperlink>
      <w:r w:rsidRPr="0098570C">
        <w:rPr>
          <w:color w:val="000000"/>
          <w:sz w:val="28"/>
          <w:szCs w:val="28"/>
          <w:shd w:val="clear" w:color="auto" w:fill="FFFFFF"/>
        </w:rPr>
        <w:t> </w:t>
      </w:r>
      <w:r w:rsidRPr="0098570C">
        <w:rPr>
          <w:color w:val="000000"/>
          <w:sz w:val="28"/>
          <w:szCs w:val="28"/>
          <w:shd w:val="clear" w:color="auto" w:fill="FFFFFF"/>
        </w:rPr>
        <w:br/>
        <w:t xml:space="preserve">4. САНДЕМАН ФИНО ХЕРЕС </w:t>
      </w:r>
      <w:proofErr w:type="spellStart"/>
      <w:r w:rsidRPr="0098570C">
        <w:rPr>
          <w:color w:val="000000"/>
          <w:sz w:val="28"/>
          <w:szCs w:val="28"/>
          <w:shd w:val="clear" w:color="auto" w:fill="FFFFFF"/>
        </w:rPr>
        <w:t>ХЕРЕС</w:t>
      </w:r>
      <w:proofErr w:type="spellEnd"/>
      <w:r w:rsidRPr="0098570C">
        <w:rPr>
          <w:color w:val="000000"/>
          <w:sz w:val="28"/>
          <w:szCs w:val="28"/>
          <w:shd w:val="clear" w:color="auto" w:fill="FFFFFF"/>
        </w:rPr>
        <w:t xml:space="preserve"> ШЕРРИ ДО </w:t>
      </w:r>
      <w:r w:rsidRPr="0098570C">
        <w:rPr>
          <w:color w:val="000000"/>
          <w:sz w:val="28"/>
          <w:szCs w:val="28"/>
          <w:shd w:val="clear" w:color="auto" w:fill="FFFFFF"/>
        </w:rPr>
        <w:br/>
      </w:r>
      <w:hyperlink r:id="rId9" w:tgtFrame="_blank" w:history="1">
        <w:r w:rsidRPr="0098570C">
          <w:rPr>
            <w:color w:val="2A5885"/>
            <w:sz w:val="28"/>
            <w:szCs w:val="28"/>
            <w:u w:val="single"/>
            <w:shd w:val="clear" w:color="auto" w:fill="FFFFFF"/>
          </w:rPr>
          <w:t>https://winestyle.ru/products/Sandeman-Fino-Sherry.html</w:t>
        </w:r>
      </w:hyperlink>
      <w:r w:rsidRPr="0098570C">
        <w:rPr>
          <w:color w:val="000000"/>
          <w:sz w:val="28"/>
          <w:szCs w:val="28"/>
          <w:shd w:val="clear" w:color="auto" w:fill="FFFFFF"/>
        </w:rPr>
        <w:t> </w:t>
      </w:r>
      <w:r w:rsidRPr="0098570C">
        <w:rPr>
          <w:color w:val="000000"/>
          <w:sz w:val="28"/>
          <w:szCs w:val="28"/>
          <w:shd w:val="clear" w:color="auto" w:fill="FFFFFF"/>
        </w:rPr>
        <w:br/>
        <w:t xml:space="preserve">5. Дуэт </w:t>
      </w:r>
      <w:proofErr w:type="spellStart"/>
      <w:r w:rsidRPr="0098570C">
        <w:rPr>
          <w:color w:val="000000"/>
          <w:sz w:val="28"/>
          <w:szCs w:val="28"/>
          <w:shd w:val="clear" w:color="auto" w:fill="FFFFFF"/>
        </w:rPr>
        <w:t>Брют</w:t>
      </w:r>
      <w:proofErr w:type="spellEnd"/>
      <w:r w:rsidRPr="0098570C">
        <w:rPr>
          <w:color w:val="000000"/>
          <w:sz w:val="28"/>
          <w:szCs w:val="28"/>
          <w:shd w:val="clear" w:color="auto" w:fill="FFFFFF"/>
        </w:rPr>
        <w:t xml:space="preserve"> белое сухое Испания </w:t>
      </w:r>
      <w:r w:rsidRPr="0098570C">
        <w:rPr>
          <w:color w:val="000000"/>
          <w:sz w:val="28"/>
          <w:szCs w:val="28"/>
          <w:shd w:val="clear" w:color="auto" w:fill="FFFFFF"/>
        </w:rPr>
        <w:br/>
      </w:r>
      <w:hyperlink r:id="rId10" w:tgtFrame="_blank" w:history="1">
        <w:r w:rsidRPr="0098570C">
          <w:rPr>
            <w:color w:val="2A5885"/>
            <w:sz w:val="28"/>
            <w:szCs w:val="28"/>
            <w:u w:val="single"/>
            <w:shd w:val="clear" w:color="auto" w:fill="FFFFFF"/>
          </w:rPr>
          <w:t>https://winestyle.ru/products/Duet-White-Brut.html</w:t>
        </w:r>
      </w:hyperlink>
    </w:p>
    <w:p w:rsidR="00770E17" w:rsidRPr="00187ABA" w:rsidRDefault="00770E17" w:rsidP="00770E17">
      <w:pPr>
        <w:rPr>
          <w:sz w:val="28"/>
          <w:szCs w:val="28"/>
        </w:rPr>
      </w:pPr>
    </w:p>
    <w:p w:rsidR="00770E17" w:rsidRDefault="00770E17" w:rsidP="00770E17">
      <w:pPr>
        <w:rPr>
          <w:b/>
          <w:sz w:val="28"/>
          <w:szCs w:val="28"/>
        </w:rPr>
      </w:pPr>
    </w:p>
    <w:p w:rsidR="00770E17" w:rsidRDefault="00770E17" w:rsidP="00770E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Сиропы </w:t>
      </w:r>
      <w:proofErr w:type="spellStart"/>
      <w:r>
        <w:rPr>
          <w:b/>
          <w:sz w:val="28"/>
          <w:szCs w:val="28"/>
          <w:lang w:val="en-US"/>
        </w:rPr>
        <w:t>Barline</w:t>
      </w:r>
      <w:proofErr w:type="spellEnd"/>
      <w:r>
        <w:rPr>
          <w:sz w:val="28"/>
          <w:szCs w:val="28"/>
        </w:rPr>
        <w:t>:</w:t>
      </w:r>
    </w:p>
    <w:p w:rsidR="00770E17" w:rsidRDefault="00770E17" w:rsidP="00770E17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Личи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 xml:space="preserve">, Коньячный, Корица, Гренадин, Киви, Миндаль, Ревень,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Спайси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 xml:space="preserve"> манго, Слива, </w:t>
      </w:r>
      <w:proofErr w:type="spellStart"/>
      <w:r w:rsidRPr="0084469C">
        <w:rPr>
          <w:color w:val="000000"/>
          <w:sz w:val="28"/>
          <w:szCs w:val="28"/>
          <w:shd w:val="clear" w:color="auto" w:fill="FFFFFF"/>
        </w:rPr>
        <w:t>Маракуйя</w:t>
      </w:r>
      <w:proofErr w:type="spellEnd"/>
      <w:r w:rsidRPr="0084469C">
        <w:rPr>
          <w:color w:val="000000"/>
          <w:sz w:val="28"/>
          <w:szCs w:val="28"/>
          <w:shd w:val="clear" w:color="auto" w:fill="FFFFFF"/>
        </w:rPr>
        <w:t xml:space="preserve">, Мандарин, Грейпфрут, Изабелла виноград, Фисташки, Груша, Гвоздика, Арбуз, Вишня, Ваниль, Зеленый банан, Земляника, Имбирный пряник, Дыня, Бергамот, Ежевика, Клубника, </w:t>
      </w:r>
      <w:proofErr w:type="spellStart"/>
      <w:proofErr w:type="gramStart"/>
      <w:r w:rsidRPr="0084469C">
        <w:rPr>
          <w:color w:val="000000"/>
          <w:sz w:val="28"/>
          <w:szCs w:val="28"/>
          <w:shd w:val="clear" w:color="auto" w:fill="FFFFFF"/>
        </w:rPr>
        <w:t>Роза,Шоколад</w:t>
      </w:r>
      <w:proofErr w:type="spellEnd"/>
      <w:proofErr w:type="gramEnd"/>
      <w:r w:rsidRPr="0084469C">
        <w:rPr>
          <w:color w:val="000000"/>
          <w:sz w:val="28"/>
          <w:szCs w:val="28"/>
          <w:shd w:val="clear" w:color="auto" w:fill="FFFFFF"/>
        </w:rPr>
        <w:t>, Фундук, Зеленое яблоко, Бузина, Черника, Мятный шоколад, Карамель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770E17" w:rsidRDefault="00770E17" w:rsidP="00770E17">
      <w:pPr>
        <w:rPr>
          <w:rFonts w:ascii="Arial" w:hAnsi="Arial" w:cs="Arial"/>
          <w:color w:val="000000"/>
          <w:shd w:val="clear" w:color="auto" w:fill="FFFFFF"/>
        </w:rPr>
      </w:pPr>
    </w:p>
    <w:p w:rsidR="00770E17" w:rsidRDefault="00770E17" w:rsidP="00770E17">
      <w:pPr>
        <w:rPr>
          <w:b/>
          <w:color w:val="000000"/>
          <w:sz w:val="28"/>
          <w:szCs w:val="28"/>
          <w:shd w:val="clear" w:color="auto" w:fill="FFFFFF"/>
        </w:rPr>
      </w:pPr>
    </w:p>
    <w:p w:rsidR="00770E17" w:rsidRPr="00A84AD2" w:rsidRDefault="00770E17" w:rsidP="00770E17">
      <w:pPr>
        <w:rPr>
          <w:b/>
          <w:color w:val="000000"/>
          <w:sz w:val="28"/>
          <w:szCs w:val="28"/>
          <w:shd w:val="clear" w:color="auto" w:fill="FFFFFF"/>
        </w:rPr>
      </w:pPr>
      <w:r w:rsidRPr="00A84AD2">
        <w:rPr>
          <w:b/>
          <w:color w:val="000000"/>
          <w:sz w:val="28"/>
          <w:szCs w:val="28"/>
          <w:shd w:val="clear" w:color="auto" w:fill="FFFFFF"/>
        </w:rPr>
        <w:t>Другие напитки:</w:t>
      </w:r>
    </w:p>
    <w:p w:rsidR="00770E17" w:rsidRPr="00A84AD2" w:rsidRDefault="00770E17" w:rsidP="00770E17">
      <w:pPr>
        <w:rPr>
          <w:color w:val="000000"/>
          <w:sz w:val="28"/>
          <w:szCs w:val="28"/>
          <w:shd w:val="clear" w:color="auto" w:fill="FFFFFF"/>
        </w:rPr>
      </w:pPr>
      <w:r w:rsidRPr="00A84AD2">
        <w:rPr>
          <w:color w:val="000000"/>
          <w:sz w:val="28"/>
          <w:szCs w:val="28"/>
          <w:shd w:val="clear" w:color="auto" w:fill="FFFFFF"/>
        </w:rPr>
        <w:t xml:space="preserve">Водка </w:t>
      </w:r>
      <w:r w:rsidRPr="00A84AD2">
        <w:rPr>
          <w:color w:val="000000"/>
          <w:sz w:val="28"/>
          <w:szCs w:val="28"/>
          <w:shd w:val="clear" w:color="auto" w:fill="FFFFFF"/>
          <w:lang w:val="en-US"/>
        </w:rPr>
        <w:t>Kremlin</w:t>
      </w:r>
      <w:r w:rsidRPr="00A84AD2">
        <w:rPr>
          <w:color w:val="000000"/>
          <w:sz w:val="28"/>
          <w:szCs w:val="28"/>
          <w:shd w:val="clear" w:color="auto" w:fill="FFFFFF"/>
        </w:rPr>
        <w:t xml:space="preserve"> </w:t>
      </w:r>
      <w:r w:rsidRPr="00A84AD2">
        <w:rPr>
          <w:color w:val="000000"/>
          <w:sz w:val="28"/>
          <w:szCs w:val="28"/>
          <w:shd w:val="clear" w:color="auto" w:fill="FFFFFF"/>
          <w:lang w:val="en-US"/>
        </w:rPr>
        <w:t>Award</w:t>
      </w:r>
    </w:p>
    <w:p w:rsidR="00770E17" w:rsidRDefault="00770E17" w:rsidP="00770E17">
      <w:pPr>
        <w:rPr>
          <w:color w:val="000000"/>
          <w:sz w:val="28"/>
          <w:szCs w:val="28"/>
          <w:shd w:val="clear" w:color="auto" w:fill="FFFFFF"/>
        </w:rPr>
      </w:pPr>
      <w:r w:rsidRPr="00A84AD2">
        <w:rPr>
          <w:color w:val="000000"/>
          <w:sz w:val="28"/>
          <w:szCs w:val="28"/>
          <w:shd w:val="clear" w:color="auto" w:fill="FFFFFF"/>
        </w:rPr>
        <w:t xml:space="preserve">Ликеры </w:t>
      </w:r>
      <w:r w:rsidRPr="00A84AD2">
        <w:rPr>
          <w:color w:val="000000"/>
          <w:sz w:val="28"/>
          <w:szCs w:val="28"/>
          <w:shd w:val="clear" w:color="auto" w:fill="FFFFFF"/>
          <w:lang w:val="en-US"/>
        </w:rPr>
        <w:t>Marie</w:t>
      </w:r>
      <w:r w:rsidRPr="00A84AD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AD2">
        <w:rPr>
          <w:color w:val="000000"/>
          <w:sz w:val="28"/>
          <w:szCs w:val="28"/>
          <w:shd w:val="clear" w:color="auto" w:fill="FFFFFF"/>
          <w:lang w:val="en-US"/>
        </w:rPr>
        <w:t>Brizard</w:t>
      </w:r>
      <w:proofErr w:type="spellEnd"/>
      <w:r w:rsidRPr="00A84AD2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A84AD2">
        <w:rPr>
          <w:color w:val="000000"/>
          <w:sz w:val="28"/>
          <w:szCs w:val="28"/>
          <w:shd w:val="clear" w:color="auto" w:fill="FFFFFF"/>
        </w:rPr>
        <w:t>парфэ</w:t>
      </w:r>
      <w:proofErr w:type="spellEnd"/>
      <w:r w:rsidRPr="00A84AD2">
        <w:rPr>
          <w:color w:val="000000"/>
          <w:sz w:val="28"/>
          <w:szCs w:val="28"/>
          <w:shd w:val="clear" w:color="auto" w:fill="FFFFFF"/>
        </w:rPr>
        <w:t xml:space="preserve"> амур, фиалка бесцветная).</w:t>
      </w:r>
    </w:p>
    <w:p w:rsidR="00B86F8F" w:rsidRDefault="00B86F8F" w:rsidP="00770E17">
      <w:pPr>
        <w:rPr>
          <w:color w:val="000000"/>
          <w:sz w:val="28"/>
          <w:szCs w:val="28"/>
          <w:shd w:val="clear" w:color="auto" w:fill="FFFFFF"/>
        </w:rPr>
      </w:pPr>
    </w:p>
    <w:p w:rsidR="00B86F8F" w:rsidRPr="00B86F8F" w:rsidRDefault="00B86F8F" w:rsidP="00770E17">
      <w:pPr>
        <w:rPr>
          <w:sz w:val="28"/>
          <w:szCs w:val="28"/>
        </w:rPr>
      </w:pPr>
      <w:r w:rsidRPr="00B86F8F">
        <w:rPr>
          <w:color w:val="000000"/>
          <w:sz w:val="28"/>
          <w:szCs w:val="28"/>
          <w:shd w:val="clear" w:color="auto" w:fill="FFFFFF"/>
        </w:rPr>
        <w:t>Молоко и сливки от компании «Чудское озеро» </w:t>
      </w:r>
      <w:hyperlink r:id="rId11" w:tgtFrame="_blank" w:history="1">
        <w:r w:rsidRPr="00B86F8F">
          <w:rPr>
            <w:rStyle w:val="a7"/>
            <w:color w:val="2A5885"/>
            <w:sz w:val="28"/>
            <w:szCs w:val="28"/>
            <w:shd w:val="clear" w:color="auto" w:fill="FFFFFF"/>
          </w:rPr>
          <w:t>http://chudozero.ru/main-horeca/</w:t>
        </w:r>
      </w:hyperlink>
    </w:p>
    <w:p w:rsidR="005A7486" w:rsidRDefault="005A7486" w:rsidP="00015052">
      <w:pPr>
        <w:rPr>
          <w:b/>
          <w:i/>
          <w:color w:val="FF0000"/>
          <w:sz w:val="28"/>
          <w:szCs w:val="28"/>
        </w:rPr>
      </w:pPr>
    </w:p>
    <w:p w:rsidR="00770E17" w:rsidRDefault="00770E17" w:rsidP="005A7486">
      <w:pPr>
        <w:jc w:val="both"/>
        <w:rPr>
          <w:b/>
          <w:sz w:val="28"/>
          <w:szCs w:val="28"/>
        </w:rPr>
      </w:pPr>
    </w:p>
    <w:p w:rsidR="00770E17" w:rsidRDefault="00770E17" w:rsidP="005A7486">
      <w:pPr>
        <w:jc w:val="both"/>
        <w:rPr>
          <w:b/>
          <w:sz w:val="28"/>
          <w:szCs w:val="28"/>
        </w:rPr>
      </w:pPr>
      <w:bookmarkStart w:id="0" w:name="_GoBack"/>
    </w:p>
    <w:bookmarkEnd w:id="0"/>
    <w:p w:rsidR="005A7486" w:rsidRPr="005A7486" w:rsidRDefault="00015052" w:rsidP="005A7486">
      <w:pPr>
        <w:jc w:val="both"/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t xml:space="preserve"> </w:t>
      </w:r>
      <w:r w:rsidR="00B5392D">
        <w:rPr>
          <w:b/>
          <w:i/>
          <w:color w:val="FF0000"/>
          <w:sz w:val="28"/>
          <w:szCs w:val="28"/>
        </w:rPr>
        <w:t>РЕГИСТРАЦИЯ – до 20</w:t>
      </w:r>
      <w:r w:rsidR="005A7486">
        <w:rPr>
          <w:b/>
          <w:i/>
          <w:color w:val="FF0000"/>
          <w:sz w:val="28"/>
          <w:szCs w:val="28"/>
        </w:rPr>
        <w:t xml:space="preserve"> мая 2018</w:t>
      </w:r>
      <w:r w:rsidR="005A7486" w:rsidRPr="00113674">
        <w:rPr>
          <w:b/>
          <w:i/>
          <w:color w:val="FF0000"/>
          <w:sz w:val="28"/>
          <w:szCs w:val="28"/>
        </w:rPr>
        <w:t xml:space="preserve"> г. необходимо прислать заполненную заявку на почту </w:t>
      </w:r>
      <w:proofErr w:type="spellStart"/>
      <w:r w:rsidR="005A7486" w:rsidRPr="00113674">
        <w:rPr>
          <w:b/>
          <w:i/>
          <w:color w:val="0070C0"/>
          <w:sz w:val="28"/>
          <w:szCs w:val="28"/>
          <w:lang w:val="en-US"/>
        </w:rPr>
        <w:t>hba</w:t>
      </w:r>
      <w:proofErr w:type="spellEnd"/>
      <w:r w:rsidR="005A7486" w:rsidRPr="00113674">
        <w:rPr>
          <w:b/>
          <w:i/>
          <w:color w:val="0070C0"/>
          <w:sz w:val="28"/>
          <w:szCs w:val="28"/>
        </w:rPr>
        <w:t>_</w:t>
      </w:r>
      <w:r w:rsidR="005A7486" w:rsidRPr="00113674">
        <w:rPr>
          <w:b/>
          <w:i/>
          <w:color w:val="0070C0"/>
          <w:sz w:val="28"/>
          <w:szCs w:val="28"/>
          <w:lang w:val="en-US"/>
        </w:rPr>
        <w:t>work</w:t>
      </w:r>
      <w:r w:rsidR="005A7486" w:rsidRPr="00113674">
        <w:rPr>
          <w:b/>
          <w:i/>
          <w:color w:val="0070C0"/>
          <w:sz w:val="28"/>
          <w:szCs w:val="28"/>
        </w:rPr>
        <w:t>@</w:t>
      </w:r>
      <w:r w:rsidR="005A7486" w:rsidRPr="00113674">
        <w:rPr>
          <w:b/>
          <w:i/>
          <w:color w:val="0070C0"/>
          <w:sz w:val="28"/>
          <w:szCs w:val="28"/>
          <w:lang w:val="en-US"/>
        </w:rPr>
        <w:t>mail</w:t>
      </w:r>
      <w:r w:rsidR="005A7486" w:rsidRPr="00113674">
        <w:rPr>
          <w:b/>
          <w:i/>
          <w:color w:val="0070C0"/>
          <w:sz w:val="28"/>
          <w:szCs w:val="28"/>
        </w:rPr>
        <w:t>.</w:t>
      </w:r>
      <w:proofErr w:type="spellStart"/>
      <w:r w:rsidR="005A7486" w:rsidRPr="00113674">
        <w:rPr>
          <w:b/>
          <w:i/>
          <w:color w:val="0070C0"/>
          <w:sz w:val="28"/>
          <w:szCs w:val="28"/>
          <w:lang w:val="en-US"/>
        </w:rPr>
        <w:t>ru</w:t>
      </w:r>
      <w:proofErr w:type="spellEnd"/>
      <w:r w:rsidR="005A7486" w:rsidRPr="00113674">
        <w:rPr>
          <w:b/>
          <w:i/>
          <w:color w:val="FF0000"/>
          <w:sz w:val="28"/>
          <w:szCs w:val="28"/>
        </w:rPr>
        <w:t xml:space="preserve"> (с пометкой </w:t>
      </w:r>
      <w:r w:rsidR="005A7486">
        <w:rPr>
          <w:b/>
          <w:i/>
          <w:color w:val="FF0000"/>
          <w:sz w:val="28"/>
          <w:szCs w:val="28"/>
        </w:rPr>
        <w:t xml:space="preserve">– «фамилия» </w:t>
      </w:r>
      <w:r w:rsidR="005A7486">
        <w:rPr>
          <w:b/>
          <w:i/>
          <w:color w:val="FF0000"/>
          <w:sz w:val="28"/>
          <w:szCs w:val="28"/>
          <w:lang w:val="en-US"/>
        </w:rPr>
        <w:t>WCC</w:t>
      </w:r>
      <w:r w:rsidR="005A7486" w:rsidRPr="00E22A22">
        <w:rPr>
          <w:b/>
          <w:i/>
          <w:color w:val="FF0000"/>
          <w:sz w:val="28"/>
          <w:szCs w:val="28"/>
        </w:rPr>
        <w:t xml:space="preserve"> 2018</w:t>
      </w:r>
      <w:r w:rsidR="005A7486" w:rsidRPr="00113674">
        <w:rPr>
          <w:b/>
          <w:i/>
          <w:color w:val="FF0000"/>
          <w:sz w:val="28"/>
          <w:szCs w:val="28"/>
        </w:rPr>
        <w:t>). Барменам с других городов</w:t>
      </w:r>
      <w:r w:rsidR="005A7486">
        <w:rPr>
          <w:b/>
          <w:i/>
          <w:color w:val="FF0000"/>
          <w:sz w:val="28"/>
          <w:szCs w:val="28"/>
        </w:rPr>
        <w:t xml:space="preserve"> ДФО</w:t>
      </w:r>
      <w:r w:rsidR="005A7486" w:rsidRPr="00113674">
        <w:rPr>
          <w:b/>
          <w:i/>
          <w:color w:val="FF0000"/>
          <w:sz w:val="28"/>
          <w:szCs w:val="28"/>
        </w:rPr>
        <w:t>, заявку необходимо выслать  через пред</w:t>
      </w:r>
      <w:r w:rsidR="005A7486">
        <w:rPr>
          <w:b/>
          <w:i/>
          <w:color w:val="FF0000"/>
          <w:sz w:val="28"/>
          <w:szCs w:val="28"/>
        </w:rPr>
        <w:t>ставителя Б.А.Р. в своем городе, либо самостоятельно, если представителя не имеется.</w:t>
      </w:r>
    </w:p>
    <w:p w:rsidR="000776BF" w:rsidRDefault="000776BF" w:rsidP="005A7486">
      <w:pPr>
        <w:jc w:val="both"/>
        <w:rPr>
          <w:b/>
          <w:sz w:val="28"/>
          <w:szCs w:val="28"/>
        </w:rPr>
      </w:pPr>
    </w:p>
    <w:p w:rsidR="005A7486" w:rsidRDefault="005A7486" w:rsidP="005A7486">
      <w:pPr>
        <w:jc w:val="both"/>
        <w:rPr>
          <w:b/>
          <w:sz w:val="28"/>
          <w:szCs w:val="28"/>
        </w:rPr>
      </w:pPr>
      <w:r w:rsidRPr="00113674">
        <w:rPr>
          <w:b/>
          <w:sz w:val="28"/>
          <w:szCs w:val="28"/>
        </w:rPr>
        <w:t xml:space="preserve">Участие в конкурсе бесплатное! </w:t>
      </w:r>
      <w:r w:rsidRPr="005D6F10">
        <w:rPr>
          <w:b/>
          <w:color w:val="FF0000"/>
          <w:sz w:val="28"/>
          <w:szCs w:val="28"/>
        </w:rPr>
        <w:t>Иногородним двум барменам</w:t>
      </w:r>
      <w:r>
        <w:rPr>
          <w:b/>
          <w:sz w:val="28"/>
          <w:szCs w:val="28"/>
        </w:rPr>
        <w:t xml:space="preserve">, </w:t>
      </w:r>
      <w:r w:rsidRPr="00113674">
        <w:rPr>
          <w:b/>
          <w:sz w:val="28"/>
          <w:szCs w:val="28"/>
        </w:rPr>
        <w:t xml:space="preserve"> победившим в своем городе на отборочных конкурсах, предоставляется жилье</w:t>
      </w:r>
      <w:r>
        <w:rPr>
          <w:b/>
          <w:sz w:val="28"/>
          <w:szCs w:val="28"/>
        </w:rPr>
        <w:t xml:space="preserve"> с 21 по 23 мая 2018</w:t>
      </w:r>
      <w:r w:rsidRPr="00113674">
        <w:rPr>
          <w:b/>
          <w:sz w:val="28"/>
          <w:szCs w:val="28"/>
        </w:rPr>
        <w:t xml:space="preserve"> г.</w:t>
      </w:r>
    </w:p>
    <w:p w:rsidR="005A7486" w:rsidRDefault="005A7486" w:rsidP="005A7486">
      <w:pPr>
        <w:jc w:val="both"/>
        <w:rPr>
          <w:b/>
          <w:sz w:val="28"/>
          <w:szCs w:val="28"/>
        </w:rPr>
      </w:pPr>
    </w:p>
    <w:p w:rsidR="00770E17" w:rsidRDefault="00770E17" w:rsidP="005A7486">
      <w:pPr>
        <w:jc w:val="center"/>
        <w:rPr>
          <w:b/>
          <w:sz w:val="28"/>
          <w:szCs w:val="28"/>
          <w:u w:val="single"/>
        </w:rPr>
      </w:pPr>
    </w:p>
    <w:p w:rsidR="00770E17" w:rsidRDefault="00770E17" w:rsidP="005A7486">
      <w:pPr>
        <w:jc w:val="center"/>
        <w:rPr>
          <w:b/>
          <w:sz w:val="28"/>
          <w:szCs w:val="28"/>
          <w:u w:val="single"/>
        </w:rPr>
      </w:pPr>
    </w:p>
    <w:p w:rsidR="00770E17" w:rsidRDefault="00770E17" w:rsidP="005A7486">
      <w:pPr>
        <w:jc w:val="center"/>
        <w:rPr>
          <w:b/>
          <w:sz w:val="28"/>
          <w:szCs w:val="28"/>
          <w:u w:val="single"/>
        </w:rPr>
      </w:pPr>
    </w:p>
    <w:p w:rsidR="00770E17" w:rsidRDefault="00770E17" w:rsidP="005A7486">
      <w:pPr>
        <w:jc w:val="center"/>
        <w:rPr>
          <w:b/>
          <w:sz w:val="28"/>
          <w:szCs w:val="28"/>
          <w:u w:val="single"/>
        </w:rPr>
      </w:pPr>
    </w:p>
    <w:p w:rsidR="00770E17" w:rsidRDefault="00770E17" w:rsidP="005A7486">
      <w:pPr>
        <w:jc w:val="center"/>
        <w:rPr>
          <w:b/>
          <w:sz w:val="28"/>
          <w:szCs w:val="28"/>
          <w:u w:val="single"/>
        </w:rPr>
      </w:pPr>
    </w:p>
    <w:p w:rsidR="00BE2071" w:rsidRPr="005A7486" w:rsidRDefault="005A7486" w:rsidP="000776BF">
      <w:pPr>
        <w:jc w:val="center"/>
        <w:rPr>
          <w:b/>
          <w:sz w:val="28"/>
          <w:szCs w:val="28"/>
          <w:u w:val="single"/>
        </w:rPr>
      </w:pPr>
      <w:r w:rsidRPr="00891666">
        <w:rPr>
          <w:b/>
          <w:sz w:val="28"/>
          <w:szCs w:val="28"/>
          <w:u w:val="single"/>
        </w:rPr>
        <w:t>Организаторы оставляют за собой право вносить изменения в условия конкурса!</w:t>
      </w:r>
    </w:p>
    <w:tbl>
      <w:tblPr>
        <w:tblW w:w="10855" w:type="dxa"/>
        <w:tblInd w:w="108" w:type="dxa"/>
        <w:tblLook w:val="0000" w:firstRow="0" w:lastRow="0" w:firstColumn="0" w:lastColumn="0" w:noHBand="0" w:noVBand="0"/>
      </w:tblPr>
      <w:tblGrid>
        <w:gridCol w:w="840"/>
        <w:gridCol w:w="700"/>
        <w:gridCol w:w="260"/>
        <w:gridCol w:w="2656"/>
        <w:gridCol w:w="224"/>
        <w:gridCol w:w="92"/>
        <w:gridCol w:w="1076"/>
        <w:gridCol w:w="1016"/>
        <w:gridCol w:w="1036"/>
        <w:gridCol w:w="1223"/>
        <w:gridCol w:w="976"/>
        <w:gridCol w:w="756"/>
      </w:tblGrid>
      <w:tr w:rsidR="00BE2071" w:rsidTr="005B1CA4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Default="00BE2071" w:rsidP="000776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071" w:rsidRDefault="00BE2071" w:rsidP="000776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637C">
              <w:rPr>
                <w:rFonts w:ascii="Arial" w:hAnsi="Arial" w:cs="Arial"/>
                <w:b/>
                <w:bCs/>
                <w:sz w:val="24"/>
                <w:szCs w:val="24"/>
              </w:rPr>
              <w:t>Оценочный лист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sz w:val="36"/>
                <w:szCs w:val="3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</w:rPr>
            </w:pPr>
          </w:p>
        </w:tc>
        <w:tc>
          <w:tcPr>
            <w:tcW w:w="3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b/>
                <w:bCs/>
                <w:sz w:val="32"/>
                <w:szCs w:val="32"/>
              </w:rPr>
            </w:pPr>
          </w:p>
        </w:tc>
      </w:tr>
      <w:tr w:rsidR="00BE2071" w:rsidTr="005B1CA4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9637C">
              <w:rPr>
                <w:rFonts w:ascii="Arial" w:hAnsi="Arial" w:cs="Arial"/>
                <w:b/>
                <w:bCs/>
              </w:rPr>
              <w:t>УЧАСТНИК №</w:t>
            </w:r>
          </w:p>
        </w:tc>
        <w:tc>
          <w:tcPr>
            <w:tcW w:w="218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51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  <w:tr2bl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637C">
              <w:rPr>
                <w:rFonts w:ascii="Arial" w:hAnsi="Arial" w:cs="Arial"/>
                <w:b/>
                <w:bCs/>
                <w:sz w:val="16"/>
                <w:szCs w:val="16"/>
              </w:rPr>
              <w:t>Критерии</w:t>
            </w: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Ниже      среднего</w:t>
            </w: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Средний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Выше      среднего</w:t>
            </w:r>
          </w:p>
        </w:tc>
        <w:tc>
          <w:tcPr>
            <w:tcW w:w="12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Продвинутый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Сложный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15"/>
        </w:trPr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1-20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21-40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41-60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61-80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81-100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proofErr w:type="spellStart"/>
            <w:r w:rsidRPr="0099637C">
              <w:rPr>
                <w:rFonts w:ascii="Arial" w:hAnsi="Arial" w:cs="Arial"/>
              </w:rPr>
              <w:t>Флейринг</w:t>
            </w:r>
            <w:proofErr w:type="spellEnd"/>
            <w:r w:rsidRPr="0099637C">
              <w:rPr>
                <w:rFonts w:ascii="Arial" w:hAnsi="Arial" w:cs="Arial"/>
              </w:rPr>
              <w:br/>
              <w:t>500 PTS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Разнообразие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Креативность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Сложность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Контроль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9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0-100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Гладкость (Изящность)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18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1-10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11-20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21-30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31-40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41-50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 xml:space="preserve">Внешний вид и </w:t>
            </w: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интерактив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(взаимодействие)</w:t>
            </w:r>
            <w:r w:rsidRPr="0099637C">
              <w:rPr>
                <w:rFonts w:ascii="Arial" w:hAnsi="Arial" w:cs="Arial"/>
                <w:sz w:val="16"/>
                <w:szCs w:val="16"/>
              </w:rPr>
              <w:br/>
              <w:t>250 PTS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Артистичность (зрелищность)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50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Взаимодествие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с публикой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60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Взаимодествие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 xml:space="preserve"> с музыкой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Опрятность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05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0-50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Спокойствие, Самообладание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180"/>
        </w:trPr>
        <w:tc>
          <w:tcPr>
            <w:tcW w:w="1009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5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9637C">
              <w:rPr>
                <w:rFonts w:ascii="Arial" w:hAnsi="Arial" w:cs="Arial"/>
                <w:sz w:val="18"/>
                <w:szCs w:val="18"/>
              </w:rPr>
              <w:t>Вычетание</w:t>
            </w:r>
            <w:proofErr w:type="spellEnd"/>
            <w:r w:rsidRPr="0099637C">
              <w:rPr>
                <w:rFonts w:ascii="Arial" w:hAnsi="Arial" w:cs="Arial"/>
                <w:sz w:val="18"/>
                <w:szCs w:val="18"/>
              </w:rPr>
              <w:t xml:space="preserve"> (Штрафные баллы)</w:t>
            </w:r>
            <w:r w:rsidRPr="0099637C">
              <w:rPr>
                <w:rFonts w:ascii="Arial" w:hAnsi="Arial" w:cs="Arial"/>
                <w:sz w:val="18"/>
                <w:szCs w:val="18"/>
              </w:rPr>
              <w:br/>
              <w:t>PTS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-10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Падение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43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-5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Неловкость (промах)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9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-5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Пролив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7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-10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Чрезмерный пролив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36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-40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Бой(</w:t>
            </w:r>
            <w:proofErr w:type="spellStart"/>
            <w:r w:rsidRPr="0099637C">
              <w:rPr>
                <w:rFonts w:ascii="Arial" w:hAnsi="Arial" w:cs="Arial"/>
                <w:sz w:val="16"/>
                <w:szCs w:val="16"/>
              </w:rPr>
              <w:t>посуда,бутылка</w:t>
            </w:r>
            <w:proofErr w:type="spellEnd"/>
            <w:r w:rsidRPr="0099637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210"/>
        </w:trPr>
        <w:tc>
          <w:tcPr>
            <w:tcW w:w="1009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825"/>
        </w:trPr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Сверх </w:t>
            </w:r>
            <w:proofErr w:type="spellStart"/>
            <w:r w:rsidRPr="0099637C">
              <w:rPr>
                <w:rFonts w:ascii="Arial" w:hAnsi="Arial" w:cs="Arial"/>
              </w:rPr>
              <w:t>вычетания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 xml:space="preserve">-5 </w:t>
            </w:r>
            <w:r w:rsidRPr="0099637C">
              <w:rPr>
                <w:rFonts w:ascii="Arial" w:hAnsi="Arial" w:cs="Arial"/>
              </w:rPr>
              <w:br/>
              <w:t>-10</w:t>
            </w:r>
            <w:r w:rsidRPr="0099637C">
              <w:rPr>
                <w:rFonts w:ascii="Arial" w:hAnsi="Arial" w:cs="Arial"/>
              </w:rPr>
              <w:br/>
              <w:t>-20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Чистота бара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615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2 б/c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Превышение лимита времени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21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CCFF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900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  <w:r w:rsidRPr="0099637C">
              <w:rPr>
                <w:rFonts w:ascii="Arial" w:hAnsi="Arial" w:cs="Arial"/>
              </w:rPr>
              <w:t>коктейль штраф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637C"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  <w:tr w:rsidR="00BE2071" w:rsidTr="005B1CA4">
        <w:trPr>
          <w:trHeight w:val="225"/>
        </w:trPr>
        <w:tc>
          <w:tcPr>
            <w:tcW w:w="1009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FF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E2071" w:rsidTr="005B1CA4">
        <w:trPr>
          <w:trHeight w:val="34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637C">
              <w:rPr>
                <w:rFonts w:ascii="Arial" w:hAnsi="Arial" w:cs="Arial"/>
                <w:b/>
                <w:bCs/>
                <w:sz w:val="22"/>
                <w:szCs w:val="22"/>
              </w:rPr>
              <w:t>Общее (Итого)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</w:tr>
      <w:tr w:rsidR="00BE2071" w:rsidTr="005B1CA4">
        <w:trPr>
          <w:trHeight w:val="30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5A7486" w:rsidRDefault="00BE2071" w:rsidP="000776B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5A7486" w:rsidRDefault="00BE2071" w:rsidP="000776BF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Berlin Sans FB Demi" w:hAnsi="Berlin Sans FB Demi" w:cs="Arial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071" w:rsidRPr="0099637C" w:rsidRDefault="00BE2071" w:rsidP="000776B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C6825" w:rsidRDefault="00B86F8F"/>
    <w:sectPr w:rsidR="007C6825" w:rsidSect="00015052">
      <w:pgSz w:w="11906" w:h="16838"/>
      <w:pgMar w:top="539" w:right="707" w:bottom="5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CC2"/>
    <w:multiLevelType w:val="hybridMultilevel"/>
    <w:tmpl w:val="074C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052"/>
    <w:rsid w:val="00015052"/>
    <w:rsid w:val="000776BF"/>
    <w:rsid w:val="00085EE7"/>
    <w:rsid w:val="00172358"/>
    <w:rsid w:val="001A2ED3"/>
    <w:rsid w:val="00436981"/>
    <w:rsid w:val="0044577A"/>
    <w:rsid w:val="004B46FB"/>
    <w:rsid w:val="005112B5"/>
    <w:rsid w:val="0055137C"/>
    <w:rsid w:val="005A7486"/>
    <w:rsid w:val="005F0BC1"/>
    <w:rsid w:val="00770E17"/>
    <w:rsid w:val="008024D4"/>
    <w:rsid w:val="00806320"/>
    <w:rsid w:val="00967939"/>
    <w:rsid w:val="009D6C27"/>
    <w:rsid w:val="00B006B9"/>
    <w:rsid w:val="00B5392D"/>
    <w:rsid w:val="00B86F8F"/>
    <w:rsid w:val="00BE18EF"/>
    <w:rsid w:val="00BE2071"/>
    <w:rsid w:val="00C53920"/>
    <w:rsid w:val="00D74900"/>
    <w:rsid w:val="00D95137"/>
    <w:rsid w:val="00DD0F82"/>
    <w:rsid w:val="00DE6B6D"/>
    <w:rsid w:val="00E37292"/>
    <w:rsid w:val="00E7171C"/>
    <w:rsid w:val="00E87671"/>
    <w:rsid w:val="00F23C99"/>
    <w:rsid w:val="00F50D13"/>
    <w:rsid w:val="00F71126"/>
    <w:rsid w:val="00F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4385"/>
  <w15:docId w15:val="{B400BF98-BE4C-4D7F-A768-742B3770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052"/>
    <w:pPr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0150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caption"/>
    <w:basedOn w:val="a"/>
    <w:next w:val="a"/>
    <w:qFormat/>
    <w:rsid w:val="00015052"/>
    <w:pPr>
      <w:ind w:left="-540" w:right="355"/>
      <w:jc w:val="center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015052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semiHidden/>
    <w:unhideWhenUsed/>
    <w:rsid w:val="00B86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inestyle.ru%2Fproducts%2FSandeman-Medium-Sweet-Sherry.html&amp;post=-165913739_25&amp;cc_key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inestyle.ru%2Fproducts%2FSandeman-Tawny-Porto-Douro-DOP.html&amp;post=-165913739_25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inestyle.ru%2Fproducts%2FFat-Boy.html&amp;post=-165913739_25&amp;cc_key=" TargetMode="External"/><Relationship Id="rId11" Type="http://schemas.openxmlformats.org/officeDocument/2006/relationships/hyperlink" Target="https://vk.com/away.php?to=http%3A%2F%2Fchudozero.ru%2Fmain-horeca%2F&amp;post=-5652683_2461&amp;cc_key=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away.php?to=https%3A%2F%2Fwinestyle.ru%2Fproducts%2FDuet-White-Brut.html&amp;post=-165913739_25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inestyle.ru%2Fproducts%2FSandeman-Fino-Sherry.html&amp;post=-165913739_2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dcterms:created xsi:type="dcterms:W3CDTF">2017-04-24T13:01:00Z</dcterms:created>
  <dcterms:modified xsi:type="dcterms:W3CDTF">2018-05-18T17:37:00Z</dcterms:modified>
</cp:coreProperties>
</file>