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32"/>
          <w:shd w:fill="auto" w:val="clear"/>
        </w:rPr>
      </w:pPr>
      <w:r>
        <w:object w:dxaOrig="3178" w:dyaOrig="2125">
          <v:rect xmlns:o="urn:schemas-microsoft-com:office:office" xmlns:v="urn:schemas-microsoft-com:vml" id="rectole0000000000" style="width:158.900000pt;height:106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32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32"/>
          <w:shd w:fill="auto" w:val="clear"/>
        </w:rPr>
        <w:t xml:space="preserve">Angostura Cocktail Challenge 2014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4"/>
          <w:shd w:fill="auto" w:val="clear"/>
        </w:rPr>
        <w:t xml:space="preserve">Правила российского отборочного этапа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</w:t>
      </w: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Способ отбора финалистов: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Бармены желающие выступать в конкурсе должны: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•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прислать два рецепта оригинальных коктейлей;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•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к названию каждого коктейля должны быть пояснения, почему выбраны такие названия;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•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фото бармена в работе, и по 1 фотографии каждого коктейля.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 финал выходят 10 лучших рецептур.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Заявка: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Один участник может отправить только одну заявку.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Заявки принимаются только на лонг-дринки и на шорт-дринки. Шот-дринки не принимаются. Минимальный объем коктейля должен составлять не менее 90 мл.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3.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Официальным подтверждением принятие заявки на участие является ответный e-mail от организатора участнику.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Рецепты: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Все заявки должны содержать 2 рецепта коктейлей в двух разных бокалах. Время на приготовление обоих коктейлей должно занимать не более 7 минут.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Все рецепты должны быть оригинальными.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3.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Все рецепты должны быть написаны в мл. Использование понятия дэш может применяться только по отношению к биттерам. Также использование всех фруктов должно быть конкретизированно. Например: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«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выжать лайм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»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не принимается;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«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подавить 5 ягод клубники принимается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».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Ингредиенты: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Один коктейль должен обязательно содержать биттер Angostura Aromatic Bitter или Angostura Orange Bitter. Остальные коктейли могут быть сделаны на основе ромов Angostura Reserva, Angostura 5 Years Old или Angostura 7 Years Old.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Коктейли могут одновременно содержать и биттеры и ромы Angostura.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3.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Организаторы предоставляют только биттеры и ром. Все остальные ингредиенты участник приносит с собой.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4.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 рецепте каждого коктейля может быть использовано минимально 3 ингредиента, максимально 7, включая соки, сиропы, капли или дэш. Украшение не считается ингредиентом коктейля.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5.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Заготовленные дома ингредиенты или смеси ингредиентов (мороженное, инфузии) запрещены.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6.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Использование свежих соков, белка или яиц разрешено.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7.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Общий объем алкогольных ингредиентов в коктейле должен не превышать 100 мл и крепость 40%.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8.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Если рецепт включает ром, разрешается к использованию только ром Angostura.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9.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Если в рецепте есть коньяк, то только коньяк Hine.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10.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Если рецепт включает в себя шотландский виски, то это может быть Scottish Leader, Black Bottle или Bunnahabhain Single Malt.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Названия коктейлей: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Названия коктейлей, содержащих ругательные слова, слэнг, сексуальные слова или слова ассоциируемые с наркотическими веществами запрещены.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Оценка коктейлей: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Коктейли будут оцениваться по внешнему виду, вкусу и аромату. Приготовление коктейля будет проходить перед жюри, которое также будет оценивать технику и профессиональный уровень участника.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Решение жюри является окончательным и обжалованию не подлежит.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Авторские права: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С отправкой заявки на участие в конкурсе участник подтверждает свое согласие на передачу авторских прав на коктейли дому Angostura.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Соревнования и напитки презентованные на фотографиях (видео) также могут быть использованы в качестве рекламных материалов домом Angostura.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Судейство: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Напитки должны быть приготовлены перед жюри.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Напитки могут быть смешаны или взбиты вручную или с помощью электромиксера.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3.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Участники используют собственное оборудование.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4.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Коктейль может быть подан в бокале любого вида, либо в любом другом безопасном виде посуды.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5.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Вся посуда предоставляется самими участниками.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6.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Будут выставляться оценки за технику работы.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7.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Использование других логотипов на посуде, оборудовании или форме участников запрещено.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8.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Украшения могут быть заготовлены заранее.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9.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Во время приготовления коктейль участник должен пояснить жюри суть своего рецепта и название.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10.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Оценки за техническую работу и презентацию суммируются.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11.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Все участники дают свое согласию на использование своих фотографий в прессе и для нужд PR.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12.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Каждый участник будет оцениваться по критериям, которые указаны в оценочном листе.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13.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Члены жюри не должны обсуждать выступления участников до вынесения своих личных оценок.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14.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Судейство конкурса будет проходить в следующем порядке: </w:t>
      </w:r>
    </w:p>
    <w:p>
      <w:pPr>
        <w:spacing w:before="150" w:after="150" w:line="330"/>
        <w:ind w:right="0" w:left="0" w:firstLine="72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• 3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члена жюри оценивают технику; </w:t>
      </w:r>
    </w:p>
    <w:p>
      <w:pPr>
        <w:spacing w:before="150" w:after="150" w:line="330"/>
        <w:ind w:right="0" w:left="0" w:firstLine="72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• 3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члена жюри дегустацию.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15.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Оценочные листы будут предоставлены жюри непосредственно перед конкурсом.</w:t>
      </w:r>
    </w:p>
    <w:p>
      <w:pPr>
        <w:spacing w:before="375" w:after="375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По всем вопросам, связанным с участием в конкурсе обращайтесь по почте 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skripa8282@mail.ru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или по телефону 89852418212</w:t>
      </w:r>
    </w:p>
    <w:p>
      <w:pPr>
        <w:spacing w:before="375" w:after="375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Российский финал конкурса состоится: 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03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октября 2013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392F1"/>
          <w:spacing w:val="0"/>
          <w:position w:val="0"/>
          <w:sz w:val="21"/>
          <w:shd w:fill="auto" w:val="clear"/>
        </w:rPr>
        <w:t xml:space="preserve">Адрес: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13:00 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15:00 </w:t>
      </w:r>
    </w:p>
    <w:p>
      <w:pPr>
        <w:spacing w:before="150" w:after="15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21:00 </w:t>
      </w:r>
    </w:p>
    <w:p>
      <w:pPr>
        <w:spacing w:before="375" w:after="375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</w:p>
    <w:p>
      <w:pPr>
        <w:spacing w:before="150" w:after="0" w:line="330"/>
        <w:ind w:right="0" w:left="0" w:firstLine="0"/>
        <w:jc w:val="left"/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Ждем твою заявку </w:t>
      </w:r>
      <w:r>
        <w:rPr>
          <w:rFonts w:ascii="Tahoma" w:hAnsi="Tahoma" w:cs="Tahoma" w:eastAsia="Tahoma"/>
          <w:b/>
          <w:color w:val="343B40"/>
          <w:spacing w:val="0"/>
          <w:position w:val="0"/>
          <w:sz w:val="21"/>
          <w:shd w:fill="auto" w:val="clear"/>
        </w:rPr>
        <w:t xml:space="preserve">до 20 сентября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по адресу angostura_simple2014@mail.ru; 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simple_angostura2014@mail.ru</w:t>
      </w:r>
      <w:r>
        <w:rPr>
          <w:rFonts w:ascii="Tahoma" w:hAnsi="Tahoma" w:cs="Tahoma" w:eastAsia="Tahoma"/>
          <w:color w:val="343B40"/>
          <w:spacing w:val="0"/>
          <w:position w:val="0"/>
          <w:sz w:val="21"/>
          <w:shd w:fill="auto" w:val="clear"/>
        </w:rPr>
        <w:t xml:space="preserve"> !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object w:dxaOrig="2449" w:dyaOrig="1660">
          <v:rect xmlns:o="urn:schemas-microsoft-com:office:office" xmlns:v="urn:schemas-microsoft-com:vml" id="rectole0000000001" style="width:122.450000pt;height:83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166" w:dyaOrig="1477">
          <v:rect xmlns:o="urn:schemas-microsoft-com:office:office" xmlns:v="urn:schemas-microsoft-com:vml" id="rectole0000000002" style="width:108.300000pt;height:73.8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2207" w:dyaOrig="1498">
          <v:rect xmlns:o="urn:schemas-microsoft-com:office:office" xmlns:v="urn:schemas-microsoft-com:vml" id="rectole0000000003" style="width:110.350000pt;height:74.9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2125" w:dyaOrig="1437">
          <v:rect xmlns:o="urn:schemas-microsoft-com:office:office" xmlns:v="urn:schemas-microsoft-com:vml" id="rectole0000000004" style="width:106.250000pt;height:71.8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object w:dxaOrig="2186" w:dyaOrig="1477">
          <v:rect xmlns:o="urn:schemas-microsoft-com:office:office" xmlns:v="urn:schemas-microsoft-com:vml" id="rectole0000000005" style="width:109.300000pt;height:73.8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3" Type="http://schemas.openxmlformats.org/officeDocument/2006/relationships/styles"/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5.bin" Id="docRId10" Type="http://schemas.openxmlformats.org/officeDocument/2006/relationships/oleObject"/><Relationship Target="embeddings/oleObject1.bin" Id="docRId2" Type="http://schemas.openxmlformats.org/officeDocument/2006/relationships/oleObject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2" Type="http://schemas.openxmlformats.org/officeDocument/2006/relationships/numbering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/Relationships>
</file>