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32"/>
          <w:shd w:fill="auto" w:val="clear"/>
        </w:rPr>
      </w:pPr>
      <w:r>
        <w:object w:dxaOrig="3178" w:dyaOrig="2125">
          <v:rect xmlns:o="urn:schemas-microsoft-com:office:office" xmlns:v="urn:schemas-microsoft-com:vml" id="rectole0000000000" style="width:158.900000pt;height:10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32"/>
          <w:shd w:fill="auto" w:val="clear"/>
        </w:rPr>
        <w:t xml:space="preserve">Angostura Cocktail Challenge 2014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4"/>
          <w:shd w:fill="auto" w:val="clear"/>
        </w:rPr>
        <w:t xml:space="preserve">Правила российского отборочного этапа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Способ отбора финалистов: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Бармены желающие выступать в конкурсе должны: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•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прислать два рецепта оригинальных коктейлей;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•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к названию каждого коктейля должны быть пояснения, почему выбраны такие названия;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•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фото бармена в работе, и по 1 фотографии каждого коктейля.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2.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 финал выходят 10 лучших рецептур.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Заявка: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Один участник может отправить только одну заявку.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2.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Заявки принимаются только на лонг-дринки и на шорт-дринки. Шот-дринки не принимаются. Минимальный объем коктейля должен составлять не менее 90 мл.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3.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Официальным подтверждением принятие заявки на участие является ответный e-mail от организатора участнику.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Рецепты: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Все заявки должны содержать 2 рецепта коктейлей в двух разных бокалах. Время на приготовление обоих коктейлей должно занимать не более 7 минут.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2.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Все рецепты должны быть оригинальными.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3.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Все рецепты должны быть написаны в мл. Использование понятия дэш может применяться только по отношению к биттерам. Также использование всех фруктов должно быть конкретизированно. Например: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«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выжать лайм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»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не принимается;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«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подавить 5 ягод клубники принимается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Ингредиенты: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Один коктейль должен обязательно содержать биттер Angostura Aromatic Bitter или Angostura Orange Bitter. Остальные коктейли могут быть сделаны на основе ромов Angostura Reserva, Angostura 5 Years Old или Angostura 7 Years Old.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2.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Коктейли могут одновременно содержать и биттеры и ромы Angostura.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3.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Организаторы предоставляют только биттеры и ром. Все остальные ингредиенты участник приносит с собой.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4.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 рецепте каждого коктейля может быть использовано минимально 3 ингредиента, максимально 7, включая соки, сиропы, капли или дэш. Украшение не считается ингредиентом коктейля.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5.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Заготовленные дома ингредиенты или смеси ингредиентов (мороженное, инфузии) запрещены.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6.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Использование свежих соков, белка или яиц разрешено.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7.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Общий объем алкогольных ингредиентов в коктейле должен не превышать 100 мл и крепость 40%.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8.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Если рецепт включает ром, разрешается к использованию только ром Angostura.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9.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Если в рецепте есть коньяк, то только коньяк Hine.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10.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Если рецепт включает в себя шотландский виски, то это может быть Scottish Leader, Black Bottle или Bunnahabhain Single Malt.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Названия коктейлей: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Названия коктейлей, содержащих ругательные слова, слэнг, сексуальные слова или слова ассоциируемые с наркотическими веществами запрещены.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Оценка коктейлей: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Коктейли будут оцениваться по внешнему виду, вкусу и аромату. Приготовление коктейля будет проходить перед жюри, которое также будет оценивать технику и профессиональный уровень участника.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2.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Решение жюри является окончательным и обжалованию не подлежит.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Авторские права: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С отправкой заявки на участие в конкурсе участник подтверждает свое согласие на передачу авторских прав на коктейли дому Angostura.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2.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Соревнования и напитки презентованные на фотографиях (видео) также могут быть использованы в качестве рекламных материалов домом Angostura.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Судейство: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Напитки должны быть приготовлены перед жюри.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2.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Напитки могут быть смешаны или взбиты вручную или с помощью электромиксера.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3.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Участники используют собственное оборудование.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4.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Коктейль может быть подан в бокале любого вида, либо в любом другом безопасном виде посуды.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5.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Вся посуда предоставляется самими участниками.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6.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Будут выставляться оценки за технику работы.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7.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Использование других логотипов на посуде, оборудовании или форме участников запрещено.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8.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Украшения могут быть заготовлены заранее.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9.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Во время приготовления коктейль участник должен пояснить жюри суть своего рецепта и название.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10.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Оценки за техническую работу и презентацию суммируются.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11.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Все участники дают свое согласию на использование своих фотографий в прессе и для нужд PR.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12.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Каждый участник будет оцениваться по критериям, которые указаны в оценочном листе.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13.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Члены жюри не должны обсуждать выступления участников до вынесения своих личных оценок.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14.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Судейство конкурса будет проходить в следующем порядке: </w:t>
      </w:r>
    </w:p>
    <w:p>
      <w:pPr>
        <w:spacing w:before="150" w:after="150" w:line="330"/>
        <w:ind w:right="0" w:left="0" w:firstLine="72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• 3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члена жюри оценивают технику; </w:t>
      </w:r>
    </w:p>
    <w:p>
      <w:pPr>
        <w:spacing w:before="150" w:after="150" w:line="330"/>
        <w:ind w:right="0" w:left="0" w:firstLine="72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• 3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члена жюри дегустацию.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15.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Оценочные листы будут предоставлены жюри непосредственно перед конкурсом.</w:t>
      </w:r>
    </w:p>
    <w:p>
      <w:pPr>
        <w:spacing w:before="375" w:after="375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По всем вопросам, связанным с участием в конкурсе обращайтесь по почте 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skripa8282@mail.ru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или по телефону 89852418212</w:t>
      </w:r>
    </w:p>
    <w:p>
      <w:pPr>
        <w:spacing w:before="375" w:after="375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Российский финал конкурса состоится: 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03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октября 2013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392F1"/>
          <w:spacing w:val="0"/>
          <w:position w:val="0"/>
          <w:sz w:val="21"/>
          <w:shd w:fill="auto" w:val="clear"/>
        </w:rPr>
        <w:t xml:space="preserve">Адрес: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13:00 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15:00 </w:t>
      </w:r>
    </w:p>
    <w:p>
      <w:pPr>
        <w:spacing w:before="150" w:after="15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21:00 </w:t>
      </w:r>
    </w:p>
    <w:p>
      <w:pPr>
        <w:spacing w:before="375" w:after="375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</w:p>
    <w:p>
      <w:pPr>
        <w:spacing w:before="150" w:after="0" w:line="330"/>
        <w:ind w:right="0" w:left="0" w:firstLine="0"/>
        <w:jc w:val="left"/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Ждем твою заявку </w:t>
      </w:r>
      <w:r>
        <w:rPr>
          <w:rFonts w:ascii="Tahoma" w:hAnsi="Tahoma" w:cs="Tahoma" w:eastAsia="Tahoma"/>
          <w:b/>
          <w:color w:val="343B40"/>
          <w:spacing w:val="0"/>
          <w:position w:val="0"/>
          <w:sz w:val="21"/>
          <w:shd w:fill="auto" w:val="clear"/>
        </w:rPr>
        <w:t xml:space="preserve">до 20 сентября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по адресу angostura_simple2014@mail.ru; 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simple_angostura2014@mail.ru</w:t>
      </w:r>
      <w:r>
        <w:rPr>
          <w:rFonts w:ascii="Tahoma" w:hAnsi="Tahoma" w:cs="Tahoma" w:eastAsia="Tahoma"/>
          <w:color w:val="343B40"/>
          <w:spacing w:val="0"/>
          <w:position w:val="0"/>
          <w:sz w:val="21"/>
          <w:shd w:fill="auto" w:val="clear"/>
        </w:rPr>
        <w:t xml:space="preserve"> !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object w:dxaOrig="2449" w:dyaOrig="1660">
          <v:rect xmlns:o="urn:schemas-microsoft-com:office:office" xmlns:v="urn:schemas-microsoft-com:vml" id="rectole0000000001" style="width:122.450000pt;height:83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166" w:dyaOrig="1477">
          <v:rect xmlns:o="urn:schemas-microsoft-com:office:office" xmlns:v="urn:schemas-microsoft-com:vml" id="rectole0000000002" style="width:108.300000pt;height:73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2207" w:dyaOrig="1498">
          <v:rect xmlns:o="urn:schemas-microsoft-com:office:office" xmlns:v="urn:schemas-microsoft-com:vml" id="rectole0000000003" style="width:110.350000pt;height:74.9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2125" w:dyaOrig="1437">
          <v:rect xmlns:o="urn:schemas-microsoft-com:office:office" xmlns:v="urn:schemas-microsoft-com:vml" id="rectole0000000004" style="width:106.250000pt;height:71.8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object w:dxaOrig="2186" w:dyaOrig="1477">
          <v:rect xmlns:o="urn:schemas-microsoft-com:office:office" xmlns:v="urn:schemas-microsoft-com:vml" id="rectole0000000005" style="width:109.300000pt;height:73.8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